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7327" w14:textId="62D72672" w:rsidR="007A5EC7" w:rsidRPr="00037067" w:rsidRDefault="004B1A33" w:rsidP="00037067">
      <w:pPr>
        <w:jc w:val="center"/>
        <w:rPr>
          <w:b/>
          <w:sz w:val="28"/>
          <w:szCs w:val="28"/>
        </w:rPr>
      </w:pPr>
      <w:bookmarkStart w:id="0" w:name="_GoBack"/>
      <w:bookmarkEnd w:id="0"/>
      <w:r>
        <w:rPr>
          <w:b/>
          <w:sz w:val="28"/>
          <w:szCs w:val="28"/>
        </w:rPr>
        <w:t>BELFAST CITY MARATHON LIMITED</w:t>
      </w:r>
    </w:p>
    <w:p w14:paraId="0F467D48" w14:textId="1797149B" w:rsidR="000D7360" w:rsidRPr="00037067" w:rsidRDefault="000D7360" w:rsidP="00037067">
      <w:pPr>
        <w:jc w:val="center"/>
        <w:rPr>
          <w:b/>
          <w:sz w:val="28"/>
          <w:szCs w:val="28"/>
        </w:rPr>
      </w:pPr>
      <w:r w:rsidRPr="00037067">
        <w:rPr>
          <w:b/>
          <w:sz w:val="28"/>
          <w:szCs w:val="28"/>
        </w:rPr>
        <w:t xml:space="preserve">Retention and </w:t>
      </w:r>
      <w:r w:rsidR="00037067" w:rsidRPr="00037067">
        <w:rPr>
          <w:b/>
          <w:sz w:val="28"/>
          <w:szCs w:val="28"/>
        </w:rPr>
        <w:t>D</w:t>
      </w:r>
      <w:r w:rsidRPr="00037067">
        <w:rPr>
          <w:b/>
          <w:sz w:val="28"/>
          <w:szCs w:val="28"/>
        </w:rPr>
        <w:t xml:space="preserve">isposal </w:t>
      </w:r>
      <w:r w:rsidR="00037067" w:rsidRPr="00037067">
        <w:rPr>
          <w:b/>
          <w:sz w:val="28"/>
          <w:szCs w:val="28"/>
        </w:rPr>
        <w:t>P</w:t>
      </w:r>
      <w:r w:rsidRPr="00037067">
        <w:rPr>
          <w:b/>
          <w:sz w:val="28"/>
          <w:szCs w:val="28"/>
        </w:rPr>
        <w:t xml:space="preserve">olicy </w:t>
      </w:r>
      <w:r w:rsidR="004B1A33">
        <w:rPr>
          <w:b/>
          <w:sz w:val="28"/>
          <w:szCs w:val="28"/>
        </w:rPr>
        <w:t>August 2019</w:t>
      </w:r>
    </w:p>
    <w:p w14:paraId="1E40EC07" w14:textId="77777777" w:rsidR="000D7360" w:rsidRDefault="000D7360" w:rsidP="000D7360">
      <w:r>
        <w:t xml:space="preserve"> </w:t>
      </w:r>
    </w:p>
    <w:p w14:paraId="3BAB9D36" w14:textId="77777777" w:rsidR="000D7360" w:rsidRPr="007A5EC7" w:rsidRDefault="000D7360" w:rsidP="000D7360">
      <w:pPr>
        <w:rPr>
          <w:b/>
        </w:rPr>
      </w:pPr>
      <w:r w:rsidRPr="007A5EC7">
        <w:rPr>
          <w:b/>
        </w:rPr>
        <w:t xml:space="preserve">1. Purpose </w:t>
      </w:r>
    </w:p>
    <w:p w14:paraId="41BB0432" w14:textId="42D9E681" w:rsidR="000D7360" w:rsidRDefault="000D7360" w:rsidP="000D7360">
      <w:r>
        <w:t>1.1 The purpose of this policy is to detail the</w:t>
      </w:r>
      <w:r w:rsidR="003140F0">
        <w:t xml:space="preserve"> </w:t>
      </w:r>
      <w:r w:rsidR="004B1A33">
        <w:t>Belfast City Marathon Limited</w:t>
      </w:r>
      <w:r>
        <w:t xml:space="preserve"> procedures for the retention and disposal of information to ensure that we carry this out consistently and that we fully document any actions taken. Unless otherwise specified the retention and disposal policy refers to both hard and soft copy documents. </w:t>
      </w:r>
    </w:p>
    <w:p w14:paraId="3E9CDB5D" w14:textId="77777777" w:rsidR="000D7360" w:rsidRPr="007A5EC7" w:rsidRDefault="000D7360" w:rsidP="000D7360">
      <w:pPr>
        <w:rPr>
          <w:b/>
        </w:rPr>
      </w:pPr>
      <w:r w:rsidRPr="007A5EC7">
        <w:rPr>
          <w:b/>
        </w:rPr>
        <w:t xml:space="preserve">2. Review </w:t>
      </w:r>
    </w:p>
    <w:p w14:paraId="22985987" w14:textId="77777777" w:rsidR="000D7360" w:rsidRDefault="000D7360" w:rsidP="000D7360">
      <w:r>
        <w:t xml:space="preserve">2.1 Review is the examination of closed records to determine whether they should be destroyed, retained for a further period or transferred to an archive for permanent preservation. </w:t>
      </w:r>
    </w:p>
    <w:p w14:paraId="49AF423F" w14:textId="77777777" w:rsidR="000D7360" w:rsidRPr="007A5EC7" w:rsidRDefault="000D7360" w:rsidP="000D7360">
      <w:pPr>
        <w:rPr>
          <w:b/>
        </w:rPr>
      </w:pPr>
      <w:r w:rsidRPr="007A5EC7">
        <w:rPr>
          <w:b/>
        </w:rPr>
        <w:t xml:space="preserve">3. How long we should keep our paper records </w:t>
      </w:r>
    </w:p>
    <w:p w14:paraId="1BF2B6E3" w14:textId="656CF114" w:rsidR="003140F0" w:rsidRDefault="000D7360" w:rsidP="000D7360">
      <w:r>
        <w:t xml:space="preserve">3.1 Records should be kept for as long as they are needed to meet the operational needs of </w:t>
      </w:r>
      <w:r w:rsidR="007E5757">
        <w:t>Belfast City Marathon Limited</w:t>
      </w:r>
      <w:r>
        <w:t xml:space="preserve">, together with legal and regulatory requirements. </w:t>
      </w:r>
    </w:p>
    <w:p w14:paraId="5778C241" w14:textId="77777777" w:rsidR="003140F0" w:rsidRDefault="000D7360" w:rsidP="000D7360">
      <w:r>
        <w:t xml:space="preserve">We have assessed our records to: </w:t>
      </w:r>
    </w:p>
    <w:p w14:paraId="62008734" w14:textId="66E2FBE7" w:rsidR="003140F0" w:rsidRDefault="000D7360" w:rsidP="003140F0">
      <w:pPr>
        <w:pStyle w:val="ListParagraph"/>
        <w:numPr>
          <w:ilvl w:val="0"/>
          <w:numId w:val="2"/>
        </w:numPr>
      </w:pPr>
      <w:r>
        <w:t xml:space="preserve">determine their value as a source of information about the </w:t>
      </w:r>
      <w:r w:rsidR="004B1A33">
        <w:t>Belfast City Marathon Limited</w:t>
      </w:r>
      <w:r>
        <w:t>, its operations, relationships and environment,</w:t>
      </w:r>
    </w:p>
    <w:p w14:paraId="15373B04" w14:textId="03F5706A" w:rsidR="003140F0" w:rsidRDefault="000D7360" w:rsidP="003140F0">
      <w:pPr>
        <w:pStyle w:val="ListParagraph"/>
        <w:numPr>
          <w:ilvl w:val="0"/>
          <w:numId w:val="2"/>
        </w:numPr>
      </w:pPr>
      <w:r>
        <w:t xml:space="preserve">assess their importance as evidence of business activities and decisions </w:t>
      </w:r>
    </w:p>
    <w:p w14:paraId="5663B960" w14:textId="065B37BD" w:rsidR="00E341B3" w:rsidRDefault="000D7360" w:rsidP="00E341B3">
      <w:pPr>
        <w:pStyle w:val="ListParagraph"/>
        <w:numPr>
          <w:ilvl w:val="0"/>
          <w:numId w:val="2"/>
        </w:numPr>
      </w:pPr>
      <w:r>
        <w:t>establish whether there are any legal or regulatory retention requirements</w:t>
      </w:r>
      <w:r w:rsidR="00E341B3">
        <w:t>.</w:t>
      </w:r>
    </w:p>
    <w:p w14:paraId="3BD7B929" w14:textId="05778CDD" w:rsidR="000D7360" w:rsidRDefault="000D7360" w:rsidP="00E341B3">
      <w:r>
        <w:t xml:space="preserve">3.2 Where records are likely to have a historical value, or are worthy of permanent preservation, we will transfer them to the </w:t>
      </w:r>
      <w:r w:rsidR="003140F0">
        <w:t>Public Records Office Northern Ireland</w:t>
      </w:r>
      <w:r>
        <w:t xml:space="preserve"> after 25 years.  </w:t>
      </w:r>
    </w:p>
    <w:p w14:paraId="5DE721C0" w14:textId="77777777" w:rsidR="000D7360" w:rsidRPr="007A5EC7" w:rsidRDefault="000D7360" w:rsidP="000D7360">
      <w:pPr>
        <w:rPr>
          <w:b/>
        </w:rPr>
      </w:pPr>
      <w:r w:rsidRPr="007A5EC7">
        <w:rPr>
          <w:b/>
        </w:rPr>
        <w:t xml:space="preserve">4. Disposal schedule </w:t>
      </w:r>
    </w:p>
    <w:p w14:paraId="0706A403" w14:textId="73E323A5" w:rsidR="000D7360" w:rsidRDefault="000D7360" w:rsidP="000D7360">
      <w:r>
        <w:t xml:space="preserve">4.1 A disposal schedule is a key document in the management of records and information. It is a list of series or collections of records for which predetermined periods of retention have been agreed </w:t>
      </w:r>
      <w:r w:rsidR="003140F0">
        <w:t>by the B</w:t>
      </w:r>
      <w:r w:rsidR="004B1A33">
        <w:t>elfast City Marathon Limited</w:t>
      </w:r>
      <w:r w:rsidR="003140F0">
        <w:t>.</w:t>
      </w:r>
      <w:r>
        <w:t xml:space="preserve"> </w:t>
      </w:r>
    </w:p>
    <w:p w14:paraId="24CEB1BA" w14:textId="77777777" w:rsidR="000D7360" w:rsidRDefault="000D7360" w:rsidP="000D7360">
      <w:r>
        <w:t xml:space="preserve">4.2 Records on disposal schedules will fall into three main categories: </w:t>
      </w:r>
    </w:p>
    <w:p w14:paraId="2884ED9C" w14:textId="1E5AB2D5" w:rsidR="000D7360" w:rsidRDefault="000D7360" w:rsidP="003140F0">
      <w:pPr>
        <w:pStyle w:val="ListParagraph"/>
        <w:numPr>
          <w:ilvl w:val="0"/>
          <w:numId w:val="4"/>
        </w:numPr>
      </w:pPr>
      <w:r>
        <w:t xml:space="preserve">Destroy after an agreed period – where the useful life of a series or collection of records can be easily predetermined (for example, destroy after 3 years; destroy 2 years after the end of the financial year). </w:t>
      </w:r>
    </w:p>
    <w:p w14:paraId="0E9C46A0" w14:textId="42739266" w:rsidR="000D7360" w:rsidRDefault="000D7360" w:rsidP="003140F0">
      <w:pPr>
        <w:pStyle w:val="ListParagraph"/>
        <w:numPr>
          <w:ilvl w:val="0"/>
          <w:numId w:val="4"/>
        </w:numPr>
      </w:pPr>
      <w:r>
        <w:t xml:space="preserve">Automatically select for permanent preservation – where certain groups of records can be readily defined as worthy of permanent preservation and transferred to an archive. </w:t>
      </w:r>
    </w:p>
    <w:p w14:paraId="1C4E3082" w14:textId="01862EBF" w:rsidR="000D7360" w:rsidRDefault="000D7360" w:rsidP="003140F0">
      <w:pPr>
        <w:pStyle w:val="ListParagraph"/>
        <w:numPr>
          <w:ilvl w:val="0"/>
          <w:numId w:val="4"/>
        </w:numPr>
      </w:pPr>
      <w:r>
        <w:t xml:space="preserve">Review – see 2 above. </w:t>
      </w:r>
    </w:p>
    <w:p w14:paraId="7EA7B088" w14:textId="488E5B1C" w:rsidR="000D7360" w:rsidRDefault="003140F0" w:rsidP="000D7360">
      <w:r>
        <w:br/>
      </w:r>
      <w:r w:rsidR="000D7360">
        <w:t xml:space="preserve">4.3  Records can be destroyed in the following ways: </w:t>
      </w:r>
    </w:p>
    <w:p w14:paraId="70C9B36D" w14:textId="77777777" w:rsidR="003140F0" w:rsidRPr="003140F0" w:rsidRDefault="000D7360" w:rsidP="000D7360">
      <w:pPr>
        <w:rPr>
          <w:i/>
        </w:rPr>
      </w:pPr>
      <w:r w:rsidRPr="003140F0">
        <w:rPr>
          <w:i/>
        </w:rPr>
        <w:t xml:space="preserve">Destruction </w:t>
      </w:r>
    </w:p>
    <w:p w14:paraId="022C5249" w14:textId="06CA07CD" w:rsidR="000D7360" w:rsidRDefault="000D7360" w:rsidP="003140F0">
      <w:pPr>
        <w:pStyle w:val="ListParagraph"/>
        <w:numPr>
          <w:ilvl w:val="0"/>
          <w:numId w:val="2"/>
        </w:numPr>
      </w:pPr>
      <w:r>
        <w:t xml:space="preserve">Non-sensitive information – can be placed in a normal rubbish bin </w:t>
      </w:r>
    </w:p>
    <w:p w14:paraId="795D7E2D" w14:textId="1DA2766F" w:rsidR="000D7360" w:rsidRDefault="000D7360" w:rsidP="003140F0">
      <w:pPr>
        <w:pStyle w:val="ListParagraph"/>
        <w:numPr>
          <w:ilvl w:val="0"/>
          <w:numId w:val="2"/>
        </w:numPr>
      </w:pPr>
      <w:r>
        <w:t xml:space="preserve">Confidential information – cross cut shredded and pulped or burnt. </w:t>
      </w:r>
    </w:p>
    <w:p w14:paraId="12BE8561" w14:textId="5A19AFDC" w:rsidR="000D7360" w:rsidRDefault="000D7360" w:rsidP="003140F0">
      <w:pPr>
        <w:pStyle w:val="ListParagraph"/>
        <w:numPr>
          <w:ilvl w:val="0"/>
          <w:numId w:val="2"/>
        </w:numPr>
      </w:pPr>
      <w:r>
        <w:lastRenderedPageBreak/>
        <w:t>Electronic equipment containing information - destroyed using killdisc</w:t>
      </w:r>
      <w:r w:rsidR="00F97407">
        <w:t xml:space="preserve"> or similar</w:t>
      </w:r>
      <w:r>
        <w:t xml:space="preserve"> and for individual folders, they will be permanently deleted from the system.   </w:t>
      </w:r>
    </w:p>
    <w:p w14:paraId="320F9C8D" w14:textId="77777777" w:rsidR="000D7360" w:rsidRDefault="000D7360" w:rsidP="000D7360">
      <w:r>
        <w:t xml:space="preserve">4.4 Destruction of electronic records should render them non-recoverable even using forensic data recovery techniques.  </w:t>
      </w:r>
    </w:p>
    <w:p w14:paraId="1BF59D8C" w14:textId="77777777" w:rsidR="000D7360" w:rsidRPr="003140F0" w:rsidRDefault="000D7360" w:rsidP="000D7360">
      <w:pPr>
        <w:rPr>
          <w:i/>
        </w:rPr>
      </w:pPr>
      <w:r w:rsidRPr="003140F0">
        <w:rPr>
          <w:i/>
        </w:rPr>
        <w:t xml:space="preserve">Archival transfer </w:t>
      </w:r>
    </w:p>
    <w:p w14:paraId="38A9D2E9" w14:textId="28311ECF" w:rsidR="000D7360" w:rsidRDefault="000D7360" w:rsidP="000D7360">
      <w:r>
        <w:t xml:space="preserve">4.5 This is the physical transfer of physical records to a permanent custody at the </w:t>
      </w:r>
      <w:r w:rsidR="003140F0">
        <w:t>PRONI</w:t>
      </w:r>
      <w:r>
        <w:t xml:space="preserve">.  </w:t>
      </w:r>
    </w:p>
    <w:p w14:paraId="660D0052" w14:textId="77777777" w:rsidR="000D7360" w:rsidRPr="007A5EC7" w:rsidRDefault="000D7360" w:rsidP="000D7360">
      <w:pPr>
        <w:rPr>
          <w:b/>
        </w:rPr>
      </w:pPr>
      <w:r w:rsidRPr="007A5EC7">
        <w:rPr>
          <w:b/>
        </w:rPr>
        <w:t xml:space="preserve">5. Sharing of information </w:t>
      </w:r>
    </w:p>
    <w:p w14:paraId="1BD2352A" w14:textId="77777777" w:rsidR="000D7360" w:rsidRDefault="000D7360" w:rsidP="000D7360">
      <w:r>
        <w:t xml:space="preserve">5.1 Duplicate records should be destroyed. Where information has been regularly shared between business areas, only the original records should be retained in accordance with the guidelines in section 2 above. Care should be taken that seemingly duplicate records have not been annotated.  </w:t>
      </w:r>
    </w:p>
    <w:p w14:paraId="6A4E4AE5" w14:textId="77777777" w:rsidR="000D7360" w:rsidRDefault="000D7360" w:rsidP="000D7360">
      <w:r>
        <w:t xml:space="preserve">5.2 Where we share information with other bodies, we will ensure that they have adequate procedures for records to ensure that the information is managed in accordance with the relevant legislation and regulatory guidance.  </w:t>
      </w:r>
    </w:p>
    <w:p w14:paraId="589C2DB3" w14:textId="77777777" w:rsidR="000D7360" w:rsidRPr="007A5EC7" w:rsidRDefault="000D7360" w:rsidP="000D7360">
      <w:pPr>
        <w:rPr>
          <w:b/>
        </w:rPr>
      </w:pPr>
      <w:r w:rsidRPr="007A5EC7">
        <w:rPr>
          <w:b/>
        </w:rPr>
        <w:t xml:space="preserve">6. An audit trail </w:t>
      </w:r>
    </w:p>
    <w:p w14:paraId="7A920530" w14:textId="77777777" w:rsidR="000D7360" w:rsidRDefault="000D7360" w:rsidP="000D7360">
      <w:r>
        <w:t>6.1 You do not need to document the disposal of records which have been listed on the records retention schedule. Documents disposed of out</w:t>
      </w:r>
      <w:r w:rsidR="007A5EC7">
        <w:t>-</w:t>
      </w:r>
      <w:r>
        <w:t xml:space="preserve">with the schedule either by being disposed of earlier or kept for longer than listed will need to be recorded for audit purposes.   </w:t>
      </w:r>
    </w:p>
    <w:p w14:paraId="4EDE087C" w14:textId="77777777" w:rsidR="000D7360" w:rsidRDefault="000D7360" w:rsidP="000D7360">
      <w:r>
        <w:t xml:space="preserve">6.2 This will provide an audit trail for any inspections conducted by the Information Commissioner and will aid in addressing Freedom of Information requests, where we no longer hold the material. </w:t>
      </w:r>
    </w:p>
    <w:p w14:paraId="36F8553D" w14:textId="77777777" w:rsidR="000D7360" w:rsidRPr="007A5EC7" w:rsidRDefault="000D7360" w:rsidP="000D7360">
      <w:pPr>
        <w:rPr>
          <w:b/>
        </w:rPr>
      </w:pPr>
      <w:r w:rsidRPr="007A5EC7">
        <w:rPr>
          <w:b/>
        </w:rPr>
        <w:t xml:space="preserve">7. Monitoring </w:t>
      </w:r>
    </w:p>
    <w:p w14:paraId="6FEAD6FB" w14:textId="3E5937C7" w:rsidR="00C4562E" w:rsidRPr="003140F0" w:rsidRDefault="000D7360" w:rsidP="000D7360">
      <w:pPr>
        <w:rPr>
          <w:color w:val="FF0000"/>
        </w:rPr>
      </w:pPr>
      <w:r>
        <w:t xml:space="preserve">7.1 </w:t>
      </w:r>
      <w:r w:rsidRPr="00E341B3">
        <w:t xml:space="preserve">Responsibility for monitoring the disposal policy rests with the </w:t>
      </w:r>
      <w:r w:rsidR="004B1A33">
        <w:t>Events Manager</w:t>
      </w:r>
      <w:r w:rsidRPr="00E341B3">
        <w:t>.  The policy should be reviewed annually.</w:t>
      </w:r>
    </w:p>
    <w:p w14:paraId="1F464283" w14:textId="77777777" w:rsidR="000D7360" w:rsidRPr="003140F0" w:rsidRDefault="000D7360" w:rsidP="000D7360">
      <w:pPr>
        <w:rPr>
          <w:color w:val="FF0000"/>
        </w:rPr>
      </w:pPr>
    </w:p>
    <w:p w14:paraId="657261A5" w14:textId="490AB4F5" w:rsidR="00E341B3" w:rsidRDefault="00E341B3">
      <w:r>
        <w:br w:type="page"/>
      </w:r>
    </w:p>
    <w:p w14:paraId="709490AC" w14:textId="77777777" w:rsidR="00E341B3" w:rsidRDefault="00E341B3" w:rsidP="000D7360">
      <w:pPr>
        <w:sectPr w:rsidR="00E341B3" w:rsidSect="00E341B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789"/>
        <w:gridCol w:w="2789"/>
        <w:gridCol w:w="2790"/>
        <w:gridCol w:w="2790"/>
        <w:gridCol w:w="2790"/>
      </w:tblGrid>
      <w:tr w:rsidR="00E341B3" w14:paraId="466BA83F" w14:textId="77777777" w:rsidTr="00C9550F">
        <w:tc>
          <w:tcPr>
            <w:tcW w:w="2789" w:type="dxa"/>
            <w:tcBorders>
              <w:top w:val="single" w:sz="4" w:space="0" w:color="auto"/>
              <w:left w:val="single" w:sz="4" w:space="0" w:color="auto"/>
              <w:bottom w:val="single" w:sz="12" w:space="0" w:color="auto"/>
              <w:right w:val="single" w:sz="4" w:space="0" w:color="auto"/>
            </w:tcBorders>
            <w:shd w:val="clear" w:color="auto" w:fill="000000" w:themeFill="text1"/>
          </w:tcPr>
          <w:p w14:paraId="51542AF8" w14:textId="24EA2367" w:rsidR="00E341B3" w:rsidRPr="00C9550F" w:rsidRDefault="00E341B3" w:rsidP="000D7360">
            <w:pPr>
              <w:rPr>
                <w:b/>
              </w:rPr>
            </w:pPr>
            <w:r w:rsidRPr="00C9550F">
              <w:rPr>
                <w:b/>
              </w:rPr>
              <w:lastRenderedPageBreak/>
              <w:t>HEADING</w:t>
            </w:r>
          </w:p>
        </w:tc>
        <w:tc>
          <w:tcPr>
            <w:tcW w:w="2789" w:type="dxa"/>
            <w:tcBorders>
              <w:top w:val="single" w:sz="4" w:space="0" w:color="auto"/>
              <w:left w:val="single" w:sz="4" w:space="0" w:color="auto"/>
              <w:bottom w:val="single" w:sz="12" w:space="0" w:color="auto"/>
              <w:right w:val="single" w:sz="4" w:space="0" w:color="auto"/>
            </w:tcBorders>
            <w:shd w:val="clear" w:color="auto" w:fill="000000" w:themeFill="text1"/>
          </w:tcPr>
          <w:p w14:paraId="250146D5" w14:textId="7F514A39" w:rsidR="00E341B3" w:rsidRPr="00C9550F" w:rsidRDefault="00E341B3" w:rsidP="000D7360">
            <w:pPr>
              <w:rPr>
                <w:b/>
              </w:rPr>
            </w:pPr>
            <w:r w:rsidRPr="00C9550F">
              <w:rPr>
                <w:b/>
              </w:rPr>
              <w:t>DESCRIPTION</w:t>
            </w:r>
          </w:p>
        </w:tc>
        <w:tc>
          <w:tcPr>
            <w:tcW w:w="2790" w:type="dxa"/>
            <w:tcBorders>
              <w:top w:val="single" w:sz="4" w:space="0" w:color="auto"/>
              <w:left w:val="single" w:sz="4" w:space="0" w:color="auto"/>
              <w:bottom w:val="single" w:sz="12" w:space="0" w:color="auto"/>
              <w:right w:val="single" w:sz="4" w:space="0" w:color="auto"/>
            </w:tcBorders>
            <w:shd w:val="clear" w:color="auto" w:fill="000000" w:themeFill="text1"/>
          </w:tcPr>
          <w:p w14:paraId="3D0731F2" w14:textId="0A066AB2" w:rsidR="00E341B3" w:rsidRPr="00C9550F" w:rsidRDefault="00E341B3" w:rsidP="000D7360">
            <w:pPr>
              <w:rPr>
                <w:b/>
              </w:rPr>
            </w:pPr>
            <w:r w:rsidRPr="00C9550F">
              <w:rPr>
                <w:b/>
              </w:rPr>
              <w:t>RETENTION PERIOD</w:t>
            </w:r>
          </w:p>
        </w:tc>
        <w:tc>
          <w:tcPr>
            <w:tcW w:w="2790" w:type="dxa"/>
            <w:tcBorders>
              <w:top w:val="single" w:sz="4" w:space="0" w:color="auto"/>
              <w:left w:val="single" w:sz="4" w:space="0" w:color="auto"/>
              <w:bottom w:val="single" w:sz="12" w:space="0" w:color="auto"/>
              <w:right w:val="single" w:sz="4" w:space="0" w:color="auto"/>
            </w:tcBorders>
            <w:shd w:val="clear" w:color="auto" w:fill="000000" w:themeFill="text1"/>
          </w:tcPr>
          <w:p w14:paraId="5813DF37" w14:textId="0FAF4CE3" w:rsidR="00E341B3" w:rsidRPr="00C9550F" w:rsidRDefault="00E341B3" w:rsidP="000D7360">
            <w:pPr>
              <w:rPr>
                <w:b/>
              </w:rPr>
            </w:pPr>
            <w:r w:rsidRPr="00C9550F">
              <w:rPr>
                <w:b/>
              </w:rPr>
              <w:t>COMMENTS</w:t>
            </w:r>
          </w:p>
        </w:tc>
        <w:tc>
          <w:tcPr>
            <w:tcW w:w="2790" w:type="dxa"/>
            <w:tcBorders>
              <w:top w:val="single" w:sz="4" w:space="0" w:color="auto"/>
              <w:left w:val="single" w:sz="4" w:space="0" w:color="auto"/>
              <w:bottom w:val="single" w:sz="12" w:space="0" w:color="auto"/>
              <w:right w:val="single" w:sz="4" w:space="0" w:color="auto"/>
            </w:tcBorders>
            <w:shd w:val="clear" w:color="auto" w:fill="000000" w:themeFill="text1"/>
          </w:tcPr>
          <w:p w14:paraId="0D6713B4" w14:textId="578452FF" w:rsidR="00E341B3" w:rsidRPr="00C9550F" w:rsidRDefault="00E341B3" w:rsidP="000D7360">
            <w:pPr>
              <w:rPr>
                <w:b/>
              </w:rPr>
            </w:pPr>
            <w:r w:rsidRPr="00C9550F">
              <w:rPr>
                <w:b/>
              </w:rPr>
              <w:t>RESPONSIBLE OFFICER</w:t>
            </w:r>
          </w:p>
        </w:tc>
      </w:tr>
      <w:tr w:rsidR="00C9550F" w14:paraId="74DB02EF" w14:textId="77777777" w:rsidTr="00F97407">
        <w:tc>
          <w:tcPr>
            <w:tcW w:w="2789" w:type="dxa"/>
            <w:tcBorders>
              <w:top w:val="single" w:sz="12" w:space="0" w:color="auto"/>
              <w:left w:val="single" w:sz="12" w:space="0" w:color="auto"/>
              <w:right w:val="single" w:sz="12" w:space="0" w:color="auto"/>
            </w:tcBorders>
          </w:tcPr>
          <w:p w14:paraId="2B225A25" w14:textId="207B9AF6" w:rsidR="00C9550F" w:rsidRPr="00C9550F" w:rsidRDefault="00C9550F" w:rsidP="000D7360">
            <w:pPr>
              <w:rPr>
                <w:b/>
              </w:rPr>
            </w:pPr>
          </w:p>
        </w:tc>
        <w:tc>
          <w:tcPr>
            <w:tcW w:w="2789" w:type="dxa"/>
            <w:tcBorders>
              <w:top w:val="single" w:sz="12" w:space="0" w:color="auto"/>
              <w:left w:val="single" w:sz="12" w:space="0" w:color="auto"/>
            </w:tcBorders>
            <w:shd w:val="clear" w:color="auto" w:fill="auto"/>
          </w:tcPr>
          <w:p w14:paraId="5FE90E70" w14:textId="58803CE0" w:rsidR="00C9550F" w:rsidRDefault="00C9550F" w:rsidP="000D7360"/>
        </w:tc>
        <w:tc>
          <w:tcPr>
            <w:tcW w:w="2790" w:type="dxa"/>
            <w:tcBorders>
              <w:top w:val="single" w:sz="12" w:space="0" w:color="auto"/>
            </w:tcBorders>
            <w:shd w:val="clear" w:color="auto" w:fill="auto"/>
          </w:tcPr>
          <w:p w14:paraId="0ADBC618" w14:textId="270FB410" w:rsidR="00C9550F" w:rsidRDefault="00C9550F" w:rsidP="000D7360"/>
        </w:tc>
        <w:tc>
          <w:tcPr>
            <w:tcW w:w="2790" w:type="dxa"/>
            <w:tcBorders>
              <w:top w:val="single" w:sz="12" w:space="0" w:color="auto"/>
            </w:tcBorders>
            <w:shd w:val="clear" w:color="auto" w:fill="auto"/>
          </w:tcPr>
          <w:p w14:paraId="2C4B2D4F" w14:textId="77777777" w:rsidR="00C9550F" w:rsidRDefault="00C9550F" w:rsidP="000D7360"/>
        </w:tc>
        <w:tc>
          <w:tcPr>
            <w:tcW w:w="2790" w:type="dxa"/>
            <w:tcBorders>
              <w:top w:val="single" w:sz="12" w:space="0" w:color="auto"/>
              <w:right w:val="single" w:sz="12" w:space="0" w:color="auto"/>
            </w:tcBorders>
            <w:shd w:val="clear" w:color="auto" w:fill="auto"/>
          </w:tcPr>
          <w:p w14:paraId="5B15F814" w14:textId="7FBD9525" w:rsidR="00C9550F" w:rsidRDefault="00C9550F" w:rsidP="000D7360"/>
        </w:tc>
      </w:tr>
      <w:tr w:rsidR="00F97407" w14:paraId="2D6C28A5" w14:textId="77777777" w:rsidTr="00F97407">
        <w:tc>
          <w:tcPr>
            <w:tcW w:w="2789" w:type="dxa"/>
            <w:tcBorders>
              <w:left w:val="single" w:sz="12" w:space="0" w:color="auto"/>
              <w:right w:val="single" w:sz="12" w:space="0" w:color="auto"/>
            </w:tcBorders>
          </w:tcPr>
          <w:p w14:paraId="110C8BB4" w14:textId="40EDBB44" w:rsidR="00F97407" w:rsidRPr="00C9550F" w:rsidRDefault="007E5757" w:rsidP="00F97407">
            <w:pPr>
              <w:rPr>
                <w:b/>
              </w:rPr>
            </w:pPr>
            <w:r w:rsidRPr="007E5757">
              <w:rPr>
                <w:b/>
                <w:color w:val="FF0000"/>
              </w:rPr>
              <w:t>TO BE COMPLETED IN LINE WITH INFORMATION ASSET REGISTER</w:t>
            </w:r>
          </w:p>
        </w:tc>
        <w:tc>
          <w:tcPr>
            <w:tcW w:w="2789" w:type="dxa"/>
            <w:tcBorders>
              <w:left w:val="single" w:sz="12" w:space="0" w:color="auto"/>
            </w:tcBorders>
            <w:shd w:val="clear" w:color="auto" w:fill="auto"/>
          </w:tcPr>
          <w:p w14:paraId="29583C0D" w14:textId="48828E57" w:rsidR="00F97407" w:rsidRDefault="00F97407" w:rsidP="00F97407"/>
        </w:tc>
        <w:tc>
          <w:tcPr>
            <w:tcW w:w="2790" w:type="dxa"/>
            <w:shd w:val="clear" w:color="auto" w:fill="auto"/>
          </w:tcPr>
          <w:p w14:paraId="39049963" w14:textId="036B5AAF" w:rsidR="00F97407" w:rsidRDefault="00F97407" w:rsidP="00F97407"/>
        </w:tc>
        <w:tc>
          <w:tcPr>
            <w:tcW w:w="2790" w:type="dxa"/>
            <w:shd w:val="clear" w:color="auto" w:fill="auto"/>
          </w:tcPr>
          <w:p w14:paraId="007D3C91" w14:textId="77777777" w:rsidR="00F97407" w:rsidRDefault="00F97407" w:rsidP="00F97407"/>
        </w:tc>
        <w:tc>
          <w:tcPr>
            <w:tcW w:w="2790" w:type="dxa"/>
            <w:tcBorders>
              <w:right w:val="single" w:sz="12" w:space="0" w:color="auto"/>
            </w:tcBorders>
            <w:shd w:val="clear" w:color="auto" w:fill="auto"/>
          </w:tcPr>
          <w:p w14:paraId="5F8932BB" w14:textId="40F49E58" w:rsidR="00F97407" w:rsidRDefault="00F97407" w:rsidP="00F97407"/>
        </w:tc>
      </w:tr>
      <w:tr w:rsidR="00F97407" w14:paraId="19B218FB" w14:textId="77777777" w:rsidTr="00F97407">
        <w:tc>
          <w:tcPr>
            <w:tcW w:w="2789" w:type="dxa"/>
            <w:tcBorders>
              <w:left w:val="single" w:sz="12" w:space="0" w:color="auto"/>
              <w:right w:val="single" w:sz="12" w:space="0" w:color="auto"/>
            </w:tcBorders>
          </w:tcPr>
          <w:p w14:paraId="296018C9" w14:textId="77777777" w:rsidR="00F97407" w:rsidRPr="00C9550F" w:rsidRDefault="00F97407" w:rsidP="00F97407">
            <w:pPr>
              <w:rPr>
                <w:b/>
              </w:rPr>
            </w:pPr>
          </w:p>
        </w:tc>
        <w:tc>
          <w:tcPr>
            <w:tcW w:w="2789" w:type="dxa"/>
            <w:tcBorders>
              <w:left w:val="single" w:sz="12" w:space="0" w:color="auto"/>
            </w:tcBorders>
            <w:shd w:val="clear" w:color="auto" w:fill="auto"/>
          </w:tcPr>
          <w:p w14:paraId="66A39E80" w14:textId="4B4510DC" w:rsidR="00F97407" w:rsidRDefault="00F97407" w:rsidP="00F97407"/>
        </w:tc>
        <w:tc>
          <w:tcPr>
            <w:tcW w:w="2790" w:type="dxa"/>
            <w:shd w:val="clear" w:color="auto" w:fill="auto"/>
          </w:tcPr>
          <w:p w14:paraId="2E047948" w14:textId="102CC977" w:rsidR="00F97407" w:rsidRDefault="00F97407" w:rsidP="00F97407"/>
        </w:tc>
        <w:tc>
          <w:tcPr>
            <w:tcW w:w="2790" w:type="dxa"/>
            <w:shd w:val="clear" w:color="auto" w:fill="auto"/>
          </w:tcPr>
          <w:p w14:paraId="7CAD7E64" w14:textId="77777777" w:rsidR="00F97407" w:rsidRDefault="00F97407" w:rsidP="00F97407"/>
        </w:tc>
        <w:tc>
          <w:tcPr>
            <w:tcW w:w="2790" w:type="dxa"/>
            <w:tcBorders>
              <w:right w:val="single" w:sz="12" w:space="0" w:color="auto"/>
            </w:tcBorders>
            <w:shd w:val="clear" w:color="auto" w:fill="auto"/>
          </w:tcPr>
          <w:p w14:paraId="26D6CE39" w14:textId="539B843C" w:rsidR="00F97407" w:rsidRDefault="00F97407" w:rsidP="00F97407"/>
        </w:tc>
      </w:tr>
      <w:tr w:rsidR="00F97407" w14:paraId="14383AE0" w14:textId="77777777" w:rsidTr="001B25A4">
        <w:trPr>
          <w:trHeight w:val="626"/>
        </w:trPr>
        <w:tc>
          <w:tcPr>
            <w:tcW w:w="2789" w:type="dxa"/>
            <w:tcBorders>
              <w:left w:val="single" w:sz="12" w:space="0" w:color="auto"/>
              <w:bottom w:val="single" w:sz="12" w:space="0" w:color="auto"/>
              <w:right w:val="single" w:sz="12" w:space="0" w:color="auto"/>
            </w:tcBorders>
          </w:tcPr>
          <w:p w14:paraId="60751878" w14:textId="1E3B1C0E" w:rsidR="00F97407" w:rsidRPr="00C9550F" w:rsidRDefault="00F97407" w:rsidP="00F97407">
            <w:pPr>
              <w:rPr>
                <w:b/>
              </w:rPr>
            </w:pPr>
          </w:p>
        </w:tc>
        <w:tc>
          <w:tcPr>
            <w:tcW w:w="2789" w:type="dxa"/>
            <w:tcBorders>
              <w:left w:val="single" w:sz="12" w:space="0" w:color="auto"/>
              <w:bottom w:val="single" w:sz="12" w:space="0" w:color="auto"/>
            </w:tcBorders>
            <w:shd w:val="clear" w:color="auto" w:fill="auto"/>
          </w:tcPr>
          <w:p w14:paraId="073891C8" w14:textId="41D877E7" w:rsidR="00F97407" w:rsidRDefault="00F97407" w:rsidP="00F97407"/>
        </w:tc>
        <w:tc>
          <w:tcPr>
            <w:tcW w:w="2790" w:type="dxa"/>
            <w:tcBorders>
              <w:bottom w:val="single" w:sz="12" w:space="0" w:color="auto"/>
            </w:tcBorders>
            <w:shd w:val="clear" w:color="auto" w:fill="auto"/>
          </w:tcPr>
          <w:p w14:paraId="203D657F" w14:textId="3AFAC807" w:rsidR="00F97407" w:rsidRDefault="00F97407" w:rsidP="00F97407"/>
        </w:tc>
        <w:tc>
          <w:tcPr>
            <w:tcW w:w="2790" w:type="dxa"/>
            <w:tcBorders>
              <w:bottom w:val="single" w:sz="12" w:space="0" w:color="auto"/>
            </w:tcBorders>
            <w:shd w:val="clear" w:color="auto" w:fill="auto"/>
          </w:tcPr>
          <w:p w14:paraId="6E6B89AF" w14:textId="77777777" w:rsidR="00F97407" w:rsidRDefault="00F97407" w:rsidP="00F97407"/>
        </w:tc>
        <w:tc>
          <w:tcPr>
            <w:tcW w:w="2790" w:type="dxa"/>
            <w:tcBorders>
              <w:bottom w:val="single" w:sz="12" w:space="0" w:color="auto"/>
              <w:right w:val="single" w:sz="12" w:space="0" w:color="auto"/>
            </w:tcBorders>
            <w:shd w:val="clear" w:color="auto" w:fill="auto"/>
          </w:tcPr>
          <w:p w14:paraId="2E8DE288" w14:textId="2139A1A4" w:rsidR="00F97407" w:rsidRDefault="00F97407" w:rsidP="00F97407"/>
        </w:tc>
      </w:tr>
      <w:tr w:rsidR="001B25A4" w14:paraId="2D86E0FC" w14:textId="77777777" w:rsidTr="001B25A4">
        <w:tc>
          <w:tcPr>
            <w:tcW w:w="2789" w:type="dxa"/>
            <w:tcBorders>
              <w:top w:val="single" w:sz="12" w:space="0" w:color="auto"/>
              <w:left w:val="single" w:sz="12" w:space="0" w:color="auto"/>
              <w:right w:val="single" w:sz="12" w:space="0" w:color="auto"/>
            </w:tcBorders>
          </w:tcPr>
          <w:p w14:paraId="4C375115" w14:textId="63FC96AF" w:rsidR="001B25A4" w:rsidRPr="00C9550F" w:rsidRDefault="001B25A4" w:rsidP="00037067">
            <w:pPr>
              <w:rPr>
                <w:b/>
              </w:rPr>
            </w:pPr>
          </w:p>
        </w:tc>
        <w:tc>
          <w:tcPr>
            <w:tcW w:w="2789" w:type="dxa"/>
            <w:tcBorders>
              <w:top w:val="single" w:sz="4" w:space="0" w:color="auto"/>
              <w:left w:val="single" w:sz="12" w:space="0" w:color="auto"/>
            </w:tcBorders>
            <w:shd w:val="clear" w:color="auto" w:fill="auto"/>
          </w:tcPr>
          <w:p w14:paraId="012E64D4" w14:textId="4067C598" w:rsidR="001B25A4" w:rsidRDefault="001B25A4" w:rsidP="00037067"/>
        </w:tc>
        <w:tc>
          <w:tcPr>
            <w:tcW w:w="2790" w:type="dxa"/>
            <w:tcBorders>
              <w:top w:val="single" w:sz="4" w:space="0" w:color="auto"/>
            </w:tcBorders>
            <w:shd w:val="clear" w:color="auto" w:fill="auto"/>
          </w:tcPr>
          <w:p w14:paraId="6BDED674" w14:textId="54949A9F" w:rsidR="001B25A4" w:rsidRDefault="001B25A4" w:rsidP="00037067"/>
        </w:tc>
        <w:tc>
          <w:tcPr>
            <w:tcW w:w="2790" w:type="dxa"/>
            <w:tcBorders>
              <w:top w:val="single" w:sz="4" w:space="0" w:color="auto"/>
            </w:tcBorders>
            <w:shd w:val="clear" w:color="auto" w:fill="auto"/>
          </w:tcPr>
          <w:p w14:paraId="5ED61E3F" w14:textId="77777777" w:rsidR="001B25A4" w:rsidRDefault="001B25A4" w:rsidP="00037067"/>
        </w:tc>
        <w:tc>
          <w:tcPr>
            <w:tcW w:w="2790" w:type="dxa"/>
            <w:tcBorders>
              <w:top w:val="single" w:sz="4" w:space="0" w:color="auto"/>
              <w:right w:val="single" w:sz="12" w:space="0" w:color="auto"/>
            </w:tcBorders>
            <w:shd w:val="clear" w:color="auto" w:fill="auto"/>
          </w:tcPr>
          <w:p w14:paraId="575330E0" w14:textId="287CBE13" w:rsidR="001B25A4" w:rsidRDefault="001B25A4" w:rsidP="00037067"/>
        </w:tc>
      </w:tr>
      <w:tr w:rsidR="001B25A4" w14:paraId="5B325666" w14:textId="77777777" w:rsidTr="001B25A4">
        <w:tc>
          <w:tcPr>
            <w:tcW w:w="2789" w:type="dxa"/>
            <w:tcBorders>
              <w:left w:val="single" w:sz="12" w:space="0" w:color="auto"/>
              <w:right w:val="single" w:sz="12" w:space="0" w:color="auto"/>
            </w:tcBorders>
          </w:tcPr>
          <w:p w14:paraId="2A71F4B2" w14:textId="77777777" w:rsidR="001B25A4" w:rsidRPr="00C9550F" w:rsidRDefault="001B25A4" w:rsidP="00F97407">
            <w:pPr>
              <w:rPr>
                <w:b/>
              </w:rPr>
            </w:pPr>
          </w:p>
        </w:tc>
        <w:tc>
          <w:tcPr>
            <w:tcW w:w="2789" w:type="dxa"/>
            <w:tcBorders>
              <w:left w:val="single" w:sz="12" w:space="0" w:color="auto"/>
            </w:tcBorders>
            <w:shd w:val="clear" w:color="auto" w:fill="auto"/>
          </w:tcPr>
          <w:p w14:paraId="70C51FA3" w14:textId="6BF3628C" w:rsidR="001B25A4" w:rsidRDefault="001B25A4" w:rsidP="00F97407"/>
        </w:tc>
        <w:tc>
          <w:tcPr>
            <w:tcW w:w="2790" w:type="dxa"/>
            <w:shd w:val="clear" w:color="auto" w:fill="auto"/>
          </w:tcPr>
          <w:p w14:paraId="555B9B49" w14:textId="2C2D55CD" w:rsidR="001B25A4" w:rsidRDefault="001B25A4" w:rsidP="00F97407"/>
        </w:tc>
        <w:tc>
          <w:tcPr>
            <w:tcW w:w="2790" w:type="dxa"/>
            <w:shd w:val="clear" w:color="auto" w:fill="auto"/>
          </w:tcPr>
          <w:p w14:paraId="36612F17" w14:textId="77777777" w:rsidR="001B25A4" w:rsidRDefault="001B25A4" w:rsidP="00F97407"/>
        </w:tc>
        <w:tc>
          <w:tcPr>
            <w:tcW w:w="2790" w:type="dxa"/>
            <w:tcBorders>
              <w:right w:val="single" w:sz="12" w:space="0" w:color="auto"/>
            </w:tcBorders>
            <w:shd w:val="clear" w:color="auto" w:fill="auto"/>
          </w:tcPr>
          <w:p w14:paraId="49584A97" w14:textId="6C2D9801" w:rsidR="001B25A4" w:rsidRDefault="001B25A4" w:rsidP="00F97407"/>
        </w:tc>
      </w:tr>
      <w:tr w:rsidR="001B25A4" w14:paraId="4949E6CA" w14:textId="77777777" w:rsidTr="001B25A4">
        <w:tc>
          <w:tcPr>
            <w:tcW w:w="2789" w:type="dxa"/>
            <w:tcBorders>
              <w:left w:val="single" w:sz="12" w:space="0" w:color="auto"/>
              <w:right w:val="single" w:sz="12" w:space="0" w:color="auto"/>
            </w:tcBorders>
          </w:tcPr>
          <w:p w14:paraId="30A1D726" w14:textId="77777777" w:rsidR="001B25A4" w:rsidRPr="00C9550F" w:rsidRDefault="001B25A4" w:rsidP="00F97407">
            <w:pPr>
              <w:rPr>
                <w:b/>
              </w:rPr>
            </w:pPr>
          </w:p>
        </w:tc>
        <w:tc>
          <w:tcPr>
            <w:tcW w:w="2789" w:type="dxa"/>
            <w:tcBorders>
              <w:left w:val="single" w:sz="12" w:space="0" w:color="auto"/>
              <w:bottom w:val="single" w:sz="4" w:space="0" w:color="auto"/>
            </w:tcBorders>
            <w:shd w:val="clear" w:color="auto" w:fill="auto"/>
          </w:tcPr>
          <w:p w14:paraId="4BC7A1D9" w14:textId="3D20887E" w:rsidR="001B25A4" w:rsidRDefault="001B25A4" w:rsidP="00F97407"/>
        </w:tc>
        <w:tc>
          <w:tcPr>
            <w:tcW w:w="2790" w:type="dxa"/>
            <w:tcBorders>
              <w:bottom w:val="single" w:sz="4" w:space="0" w:color="auto"/>
            </w:tcBorders>
            <w:shd w:val="clear" w:color="auto" w:fill="auto"/>
          </w:tcPr>
          <w:p w14:paraId="4498E1E4" w14:textId="014B3442" w:rsidR="001B25A4" w:rsidRDefault="001B25A4" w:rsidP="00F97407"/>
        </w:tc>
        <w:tc>
          <w:tcPr>
            <w:tcW w:w="2790" w:type="dxa"/>
            <w:tcBorders>
              <w:bottom w:val="single" w:sz="4" w:space="0" w:color="auto"/>
            </w:tcBorders>
            <w:shd w:val="clear" w:color="auto" w:fill="auto"/>
          </w:tcPr>
          <w:p w14:paraId="381EBC6C" w14:textId="77777777" w:rsidR="001B25A4" w:rsidRDefault="001B25A4" w:rsidP="00F97407"/>
        </w:tc>
        <w:tc>
          <w:tcPr>
            <w:tcW w:w="2790" w:type="dxa"/>
            <w:tcBorders>
              <w:bottom w:val="single" w:sz="4" w:space="0" w:color="auto"/>
              <w:right w:val="single" w:sz="12" w:space="0" w:color="auto"/>
            </w:tcBorders>
            <w:shd w:val="clear" w:color="auto" w:fill="auto"/>
          </w:tcPr>
          <w:p w14:paraId="0E2F57D9" w14:textId="624161A0" w:rsidR="001B25A4" w:rsidRDefault="001B25A4" w:rsidP="00F97407"/>
        </w:tc>
      </w:tr>
      <w:tr w:rsidR="001B25A4" w14:paraId="6EB55DEC" w14:textId="77777777" w:rsidTr="001B25A4">
        <w:tc>
          <w:tcPr>
            <w:tcW w:w="2789" w:type="dxa"/>
            <w:tcBorders>
              <w:left w:val="single" w:sz="12" w:space="0" w:color="auto"/>
              <w:right w:val="single" w:sz="12" w:space="0" w:color="auto"/>
            </w:tcBorders>
          </w:tcPr>
          <w:p w14:paraId="523478D6" w14:textId="77777777" w:rsidR="001B25A4" w:rsidRPr="00C9550F" w:rsidRDefault="001B25A4" w:rsidP="00F97407">
            <w:pPr>
              <w:rPr>
                <w:b/>
              </w:rPr>
            </w:pPr>
          </w:p>
        </w:tc>
        <w:tc>
          <w:tcPr>
            <w:tcW w:w="2789" w:type="dxa"/>
            <w:tcBorders>
              <w:left w:val="single" w:sz="12" w:space="0" w:color="auto"/>
              <w:bottom w:val="single" w:sz="4" w:space="0" w:color="auto"/>
            </w:tcBorders>
            <w:shd w:val="clear" w:color="auto" w:fill="auto"/>
          </w:tcPr>
          <w:p w14:paraId="420C8B39" w14:textId="5874945C" w:rsidR="001B25A4" w:rsidRDefault="001B25A4" w:rsidP="00F97407"/>
        </w:tc>
        <w:tc>
          <w:tcPr>
            <w:tcW w:w="2790" w:type="dxa"/>
            <w:tcBorders>
              <w:bottom w:val="single" w:sz="4" w:space="0" w:color="auto"/>
            </w:tcBorders>
            <w:shd w:val="clear" w:color="auto" w:fill="auto"/>
          </w:tcPr>
          <w:p w14:paraId="7645EF9B" w14:textId="22E22365" w:rsidR="001B25A4" w:rsidRDefault="001B25A4" w:rsidP="00F97407"/>
        </w:tc>
        <w:tc>
          <w:tcPr>
            <w:tcW w:w="2790" w:type="dxa"/>
            <w:tcBorders>
              <w:bottom w:val="single" w:sz="4" w:space="0" w:color="auto"/>
            </w:tcBorders>
            <w:shd w:val="clear" w:color="auto" w:fill="auto"/>
          </w:tcPr>
          <w:p w14:paraId="74060EB5" w14:textId="77777777" w:rsidR="001B25A4" w:rsidRDefault="001B25A4" w:rsidP="00F97407"/>
        </w:tc>
        <w:tc>
          <w:tcPr>
            <w:tcW w:w="2790" w:type="dxa"/>
            <w:tcBorders>
              <w:bottom w:val="single" w:sz="4" w:space="0" w:color="auto"/>
              <w:right w:val="single" w:sz="12" w:space="0" w:color="auto"/>
            </w:tcBorders>
            <w:shd w:val="clear" w:color="auto" w:fill="auto"/>
          </w:tcPr>
          <w:p w14:paraId="276F2A45" w14:textId="24210C50" w:rsidR="001B25A4" w:rsidRPr="001219F4" w:rsidRDefault="001B25A4" w:rsidP="00F97407"/>
        </w:tc>
      </w:tr>
      <w:tr w:rsidR="001B25A4" w14:paraId="3317CB86" w14:textId="77777777" w:rsidTr="001B25A4">
        <w:tc>
          <w:tcPr>
            <w:tcW w:w="2789" w:type="dxa"/>
            <w:tcBorders>
              <w:left w:val="single" w:sz="12" w:space="0" w:color="auto"/>
              <w:right w:val="single" w:sz="12" w:space="0" w:color="auto"/>
            </w:tcBorders>
          </w:tcPr>
          <w:p w14:paraId="69FF4464" w14:textId="77777777" w:rsidR="001B25A4" w:rsidRPr="00C9550F" w:rsidRDefault="001B25A4" w:rsidP="00F97407">
            <w:pPr>
              <w:rPr>
                <w:b/>
              </w:rPr>
            </w:pPr>
          </w:p>
        </w:tc>
        <w:tc>
          <w:tcPr>
            <w:tcW w:w="2789" w:type="dxa"/>
            <w:tcBorders>
              <w:left w:val="single" w:sz="12" w:space="0" w:color="auto"/>
              <w:bottom w:val="single" w:sz="4" w:space="0" w:color="auto"/>
            </w:tcBorders>
            <w:shd w:val="clear" w:color="auto" w:fill="auto"/>
          </w:tcPr>
          <w:p w14:paraId="00EF95DC" w14:textId="5A0CD823" w:rsidR="001B25A4" w:rsidRDefault="001B25A4" w:rsidP="00F97407"/>
        </w:tc>
        <w:tc>
          <w:tcPr>
            <w:tcW w:w="2790" w:type="dxa"/>
            <w:tcBorders>
              <w:bottom w:val="single" w:sz="4" w:space="0" w:color="auto"/>
            </w:tcBorders>
            <w:shd w:val="clear" w:color="auto" w:fill="auto"/>
          </w:tcPr>
          <w:p w14:paraId="0254D11F" w14:textId="0B6C6FE2" w:rsidR="001B25A4" w:rsidRDefault="001B25A4" w:rsidP="00F97407"/>
        </w:tc>
        <w:tc>
          <w:tcPr>
            <w:tcW w:w="2790" w:type="dxa"/>
            <w:tcBorders>
              <w:bottom w:val="single" w:sz="4" w:space="0" w:color="auto"/>
            </w:tcBorders>
            <w:shd w:val="clear" w:color="auto" w:fill="auto"/>
          </w:tcPr>
          <w:p w14:paraId="0AE74E95" w14:textId="77777777" w:rsidR="001B25A4" w:rsidRDefault="001B25A4" w:rsidP="00F97407"/>
        </w:tc>
        <w:tc>
          <w:tcPr>
            <w:tcW w:w="2790" w:type="dxa"/>
            <w:tcBorders>
              <w:bottom w:val="single" w:sz="4" w:space="0" w:color="auto"/>
              <w:right w:val="single" w:sz="12" w:space="0" w:color="auto"/>
            </w:tcBorders>
            <w:shd w:val="clear" w:color="auto" w:fill="auto"/>
          </w:tcPr>
          <w:p w14:paraId="66BE7192" w14:textId="094175C4" w:rsidR="001B25A4" w:rsidRPr="001219F4" w:rsidRDefault="001B25A4" w:rsidP="00F97407"/>
        </w:tc>
      </w:tr>
      <w:tr w:rsidR="001B25A4" w14:paraId="2E8302A5" w14:textId="77777777" w:rsidTr="001B25A4">
        <w:tc>
          <w:tcPr>
            <w:tcW w:w="2789" w:type="dxa"/>
            <w:tcBorders>
              <w:left w:val="single" w:sz="12" w:space="0" w:color="auto"/>
              <w:right w:val="single" w:sz="12" w:space="0" w:color="auto"/>
            </w:tcBorders>
          </w:tcPr>
          <w:p w14:paraId="73C26825" w14:textId="77777777" w:rsidR="001B25A4" w:rsidRPr="00C9550F" w:rsidRDefault="001B25A4" w:rsidP="00F97407">
            <w:pPr>
              <w:rPr>
                <w:b/>
              </w:rPr>
            </w:pPr>
          </w:p>
        </w:tc>
        <w:tc>
          <w:tcPr>
            <w:tcW w:w="2789" w:type="dxa"/>
            <w:tcBorders>
              <w:left w:val="single" w:sz="12" w:space="0" w:color="auto"/>
              <w:bottom w:val="single" w:sz="4" w:space="0" w:color="auto"/>
            </w:tcBorders>
            <w:shd w:val="clear" w:color="auto" w:fill="auto"/>
          </w:tcPr>
          <w:p w14:paraId="042242A4" w14:textId="4506D06C" w:rsidR="001B25A4" w:rsidRDefault="001B25A4" w:rsidP="00F97407"/>
        </w:tc>
        <w:tc>
          <w:tcPr>
            <w:tcW w:w="2790" w:type="dxa"/>
            <w:tcBorders>
              <w:bottom w:val="single" w:sz="4" w:space="0" w:color="auto"/>
            </w:tcBorders>
            <w:shd w:val="clear" w:color="auto" w:fill="auto"/>
          </w:tcPr>
          <w:p w14:paraId="31632FF9" w14:textId="5D8150D4" w:rsidR="001B25A4" w:rsidRDefault="001B25A4" w:rsidP="00F97407"/>
        </w:tc>
        <w:tc>
          <w:tcPr>
            <w:tcW w:w="2790" w:type="dxa"/>
            <w:tcBorders>
              <w:bottom w:val="single" w:sz="4" w:space="0" w:color="auto"/>
            </w:tcBorders>
            <w:shd w:val="clear" w:color="auto" w:fill="auto"/>
          </w:tcPr>
          <w:p w14:paraId="4534253E" w14:textId="7B789F39" w:rsidR="001B25A4" w:rsidRDefault="001B25A4" w:rsidP="00F97407"/>
        </w:tc>
        <w:tc>
          <w:tcPr>
            <w:tcW w:w="2790" w:type="dxa"/>
            <w:tcBorders>
              <w:bottom w:val="single" w:sz="4" w:space="0" w:color="auto"/>
              <w:right w:val="single" w:sz="12" w:space="0" w:color="auto"/>
            </w:tcBorders>
            <w:shd w:val="clear" w:color="auto" w:fill="auto"/>
          </w:tcPr>
          <w:p w14:paraId="7C85A7CB" w14:textId="39CCA8E8" w:rsidR="001B25A4" w:rsidRPr="001219F4" w:rsidRDefault="001B25A4" w:rsidP="00F97407"/>
        </w:tc>
      </w:tr>
      <w:tr w:rsidR="001B25A4" w14:paraId="17AE0111" w14:textId="77777777" w:rsidTr="001B25A4">
        <w:tc>
          <w:tcPr>
            <w:tcW w:w="2789" w:type="dxa"/>
            <w:tcBorders>
              <w:left w:val="single" w:sz="12" w:space="0" w:color="auto"/>
              <w:bottom w:val="single" w:sz="12" w:space="0" w:color="auto"/>
              <w:right w:val="single" w:sz="12" w:space="0" w:color="auto"/>
            </w:tcBorders>
          </w:tcPr>
          <w:p w14:paraId="052BAC58" w14:textId="77777777" w:rsidR="001B25A4" w:rsidRPr="00C9550F" w:rsidRDefault="001B25A4" w:rsidP="00F97407">
            <w:pPr>
              <w:rPr>
                <w:b/>
              </w:rPr>
            </w:pPr>
          </w:p>
        </w:tc>
        <w:tc>
          <w:tcPr>
            <w:tcW w:w="2789" w:type="dxa"/>
            <w:tcBorders>
              <w:left w:val="single" w:sz="12" w:space="0" w:color="auto"/>
              <w:bottom w:val="single" w:sz="12" w:space="0" w:color="auto"/>
            </w:tcBorders>
            <w:shd w:val="clear" w:color="auto" w:fill="auto"/>
          </w:tcPr>
          <w:p w14:paraId="777F6091" w14:textId="0FF718B8" w:rsidR="001B25A4" w:rsidRDefault="001B25A4" w:rsidP="00F97407"/>
        </w:tc>
        <w:tc>
          <w:tcPr>
            <w:tcW w:w="2790" w:type="dxa"/>
            <w:tcBorders>
              <w:bottom w:val="single" w:sz="12" w:space="0" w:color="auto"/>
            </w:tcBorders>
            <w:shd w:val="clear" w:color="auto" w:fill="auto"/>
          </w:tcPr>
          <w:p w14:paraId="6CA88825" w14:textId="2EC9D4D7" w:rsidR="001B25A4" w:rsidRDefault="001B25A4" w:rsidP="00F97407"/>
        </w:tc>
        <w:tc>
          <w:tcPr>
            <w:tcW w:w="2790" w:type="dxa"/>
            <w:tcBorders>
              <w:bottom w:val="single" w:sz="12" w:space="0" w:color="auto"/>
            </w:tcBorders>
            <w:shd w:val="clear" w:color="auto" w:fill="auto"/>
          </w:tcPr>
          <w:p w14:paraId="187BDBD2" w14:textId="77777777" w:rsidR="001B25A4" w:rsidRDefault="001B25A4" w:rsidP="00F97407"/>
        </w:tc>
        <w:tc>
          <w:tcPr>
            <w:tcW w:w="2790" w:type="dxa"/>
            <w:tcBorders>
              <w:bottom w:val="single" w:sz="12" w:space="0" w:color="auto"/>
              <w:right w:val="single" w:sz="12" w:space="0" w:color="auto"/>
            </w:tcBorders>
            <w:shd w:val="clear" w:color="auto" w:fill="auto"/>
          </w:tcPr>
          <w:p w14:paraId="62ACBBD0" w14:textId="31769F4B" w:rsidR="001B25A4" w:rsidRPr="001219F4" w:rsidRDefault="001B25A4" w:rsidP="00F97407"/>
        </w:tc>
      </w:tr>
      <w:tr w:rsidR="00037067" w14:paraId="1CB9A8A8" w14:textId="77777777" w:rsidTr="001B25A4">
        <w:tc>
          <w:tcPr>
            <w:tcW w:w="2789" w:type="dxa"/>
            <w:tcBorders>
              <w:top w:val="single" w:sz="12" w:space="0" w:color="auto"/>
              <w:left w:val="single" w:sz="12" w:space="0" w:color="auto"/>
              <w:right w:val="single" w:sz="12" w:space="0" w:color="auto"/>
            </w:tcBorders>
          </w:tcPr>
          <w:p w14:paraId="6BB0BFEE" w14:textId="6F60B7EB" w:rsidR="00037067" w:rsidRPr="001B25A4" w:rsidRDefault="00037067" w:rsidP="001B25A4">
            <w:pPr>
              <w:rPr>
                <w:b/>
              </w:rPr>
            </w:pPr>
          </w:p>
        </w:tc>
        <w:tc>
          <w:tcPr>
            <w:tcW w:w="2789" w:type="dxa"/>
            <w:tcBorders>
              <w:top w:val="single" w:sz="12" w:space="0" w:color="auto"/>
              <w:left w:val="single" w:sz="12" w:space="0" w:color="auto"/>
            </w:tcBorders>
            <w:shd w:val="clear" w:color="auto" w:fill="auto"/>
          </w:tcPr>
          <w:p w14:paraId="1281FFD2" w14:textId="17A350D5" w:rsidR="00037067" w:rsidRDefault="00037067" w:rsidP="00037067"/>
        </w:tc>
        <w:tc>
          <w:tcPr>
            <w:tcW w:w="2790" w:type="dxa"/>
            <w:tcBorders>
              <w:top w:val="single" w:sz="12" w:space="0" w:color="auto"/>
            </w:tcBorders>
            <w:shd w:val="clear" w:color="auto" w:fill="auto"/>
          </w:tcPr>
          <w:p w14:paraId="203FCA0C" w14:textId="53C3BFD6" w:rsidR="00037067" w:rsidRDefault="00037067" w:rsidP="00037067"/>
        </w:tc>
        <w:tc>
          <w:tcPr>
            <w:tcW w:w="2790" w:type="dxa"/>
            <w:tcBorders>
              <w:top w:val="single" w:sz="12" w:space="0" w:color="auto"/>
            </w:tcBorders>
            <w:shd w:val="clear" w:color="auto" w:fill="auto"/>
          </w:tcPr>
          <w:p w14:paraId="4A36EF06" w14:textId="157C11CE" w:rsidR="00037067" w:rsidRDefault="00037067" w:rsidP="00037067"/>
        </w:tc>
        <w:tc>
          <w:tcPr>
            <w:tcW w:w="2790" w:type="dxa"/>
            <w:tcBorders>
              <w:top w:val="single" w:sz="12" w:space="0" w:color="auto"/>
              <w:right w:val="single" w:sz="12" w:space="0" w:color="auto"/>
            </w:tcBorders>
            <w:shd w:val="clear" w:color="auto" w:fill="auto"/>
          </w:tcPr>
          <w:p w14:paraId="387C89A7" w14:textId="6FEBBB1E" w:rsidR="001B25A4" w:rsidRDefault="001B25A4" w:rsidP="00037067"/>
        </w:tc>
      </w:tr>
      <w:tr w:rsidR="00037067" w14:paraId="16623860" w14:textId="77777777" w:rsidTr="00F97407">
        <w:tc>
          <w:tcPr>
            <w:tcW w:w="2789" w:type="dxa"/>
            <w:tcBorders>
              <w:top w:val="single" w:sz="12" w:space="0" w:color="auto"/>
              <w:left w:val="single" w:sz="12" w:space="0" w:color="auto"/>
              <w:right w:val="single" w:sz="12" w:space="0" w:color="auto"/>
            </w:tcBorders>
          </w:tcPr>
          <w:p w14:paraId="1987F878" w14:textId="7D41865B" w:rsidR="00037067" w:rsidRPr="00C9550F" w:rsidRDefault="00037067" w:rsidP="00037067">
            <w:pPr>
              <w:rPr>
                <w:b/>
              </w:rPr>
            </w:pPr>
          </w:p>
        </w:tc>
        <w:tc>
          <w:tcPr>
            <w:tcW w:w="2789" w:type="dxa"/>
            <w:tcBorders>
              <w:top w:val="single" w:sz="12" w:space="0" w:color="auto"/>
              <w:left w:val="single" w:sz="12" w:space="0" w:color="auto"/>
            </w:tcBorders>
            <w:shd w:val="clear" w:color="auto" w:fill="auto"/>
          </w:tcPr>
          <w:p w14:paraId="1053D95B" w14:textId="0EAE747F" w:rsidR="00037067" w:rsidRDefault="00037067" w:rsidP="00037067"/>
        </w:tc>
        <w:tc>
          <w:tcPr>
            <w:tcW w:w="2790" w:type="dxa"/>
            <w:tcBorders>
              <w:top w:val="single" w:sz="12" w:space="0" w:color="auto"/>
            </w:tcBorders>
            <w:shd w:val="clear" w:color="auto" w:fill="auto"/>
          </w:tcPr>
          <w:p w14:paraId="7BC62FA7" w14:textId="058292AC" w:rsidR="00037067" w:rsidRDefault="00037067" w:rsidP="00037067"/>
        </w:tc>
        <w:tc>
          <w:tcPr>
            <w:tcW w:w="2790" w:type="dxa"/>
            <w:tcBorders>
              <w:top w:val="single" w:sz="12" w:space="0" w:color="auto"/>
            </w:tcBorders>
            <w:shd w:val="clear" w:color="auto" w:fill="auto"/>
          </w:tcPr>
          <w:p w14:paraId="7D1F1153" w14:textId="076B61A4" w:rsidR="00037067" w:rsidRDefault="00037067" w:rsidP="00037067"/>
        </w:tc>
        <w:tc>
          <w:tcPr>
            <w:tcW w:w="2790" w:type="dxa"/>
            <w:tcBorders>
              <w:top w:val="single" w:sz="12" w:space="0" w:color="auto"/>
              <w:right w:val="single" w:sz="12" w:space="0" w:color="auto"/>
            </w:tcBorders>
            <w:shd w:val="clear" w:color="auto" w:fill="auto"/>
          </w:tcPr>
          <w:p w14:paraId="2BE8A081" w14:textId="6C7CA994" w:rsidR="00037067" w:rsidRDefault="00037067" w:rsidP="00037067"/>
        </w:tc>
      </w:tr>
      <w:tr w:rsidR="00037067" w14:paraId="48BB49CC" w14:textId="77777777" w:rsidTr="00F97407">
        <w:tc>
          <w:tcPr>
            <w:tcW w:w="2789" w:type="dxa"/>
            <w:tcBorders>
              <w:left w:val="single" w:sz="12" w:space="0" w:color="auto"/>
              <w:right w:val="single" w:sz="12" w:space="0" w:color="auto"/>
            </w:tcBorders>
          </w:tcPr>
          <w:p w14:paraId="5119879A" w14:textId="77777777" w:rsidR="00037067" w:rsidRPr="00C9550F" w:rsidRDefault="00037067" w:rsidP="00037067">
            <w:pPr>
              <w:rPr>
                <w:b/>
              </w:rPr>
            </w:pPr>
          </w:p>
        </w:tc>
        <w:tc>
          <w:tcPr>
            <w:tcW w:w="2789" w:type="dxa"/>
            <w:tcBorders>
              <w:left w:val="single" w:sz="12" w:space="0" w:color="auto"/>
            </w:tcBorders>
            <w:shd w:val="clear" w:color="auto" w:fill="auto"/>
          </w:tcPr>
          <w:p w14:paraId="5B73F8C8" w14:textId="0C3242E1" w:rsidR="00037067" w:rsidRDefault="00037067" w:rsidP="00037067"/>
        </w:tc>
        <w:tc>
          <w:tcPr>
            <w:tcW w:w="2790" w:type="dxa"/>
            <w:shd w:val="clear" w:color="auto" w:fill="auto"/>
          </w:tcPr>
          <w:p w14:paraId="0B1C08B2" w14:textId="2CDEC5A3" w:rsidR="00037067" w:rsidRDefault="00037067" w:rsidP="00037067"/>
        </w:tc>
        <w:tc>
          <w:tcPr>
            <w:tcW w:w="2790" w:type="dxa"/>
            <w:shd w:val="clear" w:color="auto" w:fill="auto"/>
          </w:tcPr>
          <w:p w14:paraId="4D8647B1" w14:textId="180903AD" w:rsidR="00037067" w:rsidRDefault="00037067" w:rsidP="00037067"/>
        </w:tc>
        <w:tc>
          <w:tcPr>
            <w:tcW w:w="2790" w:type="dxa"/>
            <w:tcBorders>
              <w:right w:val="single" w:sz="12" w:space="0" w:color="auto"/>
            </w:tcBorders>
            <w:shd w:val="clear" w:color="auto" w:fill="auto"/>
          </w:tcPr>
          <w:p w14:paraId="33791F87" w14:textId="55CC41E6" w:rsidR="00037067" w:rsidRDefault="00037067" w:rsidP="00037067"/>
        </w:tc>
      </w:tr>
      <w:tr w:rsidR="00037067" w14:paraId="4AA67380" w14:textId="77777777" w:rsidTr="00F97407">
        <w:tc>
          <w:tcPr>
            <w:tcW w:w="2789" w:type="dxa"/>
            <w:tcBorders>
              <w:left w:val="single" w:sz="12" w:space="0" w:color="auto"/>
              <w:right w:val="single" w:sz="12" w:space="0" w:color="auto"/>
            </w:tcBorders>
          </w:tcPr>
          <w:p w14:paraId="05977055" w14:textId="77777777" w:rsidR="00037067" w:rsidRPr="00C9550F" w:rsidRDefault="00037067" w:rsidP="00037067">
            <w:pPr>
              <w:rPr>
                <w:b/>
              </w:rPr>
            </w:pPr>
          </w:p>
        </w:tc>
        <w:tc>
          <w:tcPr>
            <w:tcW w:w="2789" w:type="dxa"/>
            <w:tcBorders>
              <w:left w:val="single" w:sz="12" w:space="0" w:color="auto"/>
            </w:tcBorders>
            <w:shd w:val="clear" w:color="auto" w:fill="auto"/>
          </w:tcPr>
          <w:p w14:paraId="1DBD2C0C" w14:textId="29187EF4" w:rsidR="00037067" w:rsidRDefault="00037067" w:rsidP="00037067"/>
        </w:tc>
        <w:tc>
          <w:tcPr>
            <w:tcW w:w="2790" w:type="dxa"/>
            <w:shd w:val="clear" w:color="auto" w:fill="auto"/>
          </w:tcPr>
          <w:p w14:paraId="7D4F808D" w14:textId="2A80C529" w:rsidR="00037067" w:rsidRDefault="00037067" w:rsidP="00037067"/>
        </w:tc>
        <w:tc>
          <w:tcPr>
            <w:tcW w:w="2790" w:type="dxa"/>
            <w:shd w:val="clear" w:color="auto" w:fill="auto"/>
          </w:tcPr>
          <w:p w14:paraId="6E03AA44" w14:textId="77777777" w:rsidR="00037067" w:rsidRDefault="00037067" w:rsidP="00037067"/>
        </w:tc>
        <w:tc>
          <w:tcPr>
            <w:tcW w:w="2790" w:type="dxa"/>
            <w:tcBorders>
              <w:right w:val="single" w:sz="12" w:space="0" w:color="auto"/>
            </w:tcBorders>
            <w:shd w:val="clear" w:color="auto" w:fill="auto"/>
          </w:tcPr>
          <w:p w14:paraId="1DA7D516" w14:textId="7950C41F" w:rsidR="00037067" w:rsidRDefault="00037067" w:rsidP="00037067"/>
        </w:tc>
      </w:tr>
      <w:tr w:rsidR="00D636A2" w14:paraId="7728A375" w14:textId="77777777" w:rsidTr="00F97407">
        <w:tc>
          <w:tcPr>
            <w:tcW w:w="2789" w:type="dxa"/>
            <w:tcBorders>
              <w:left w:val="single" w:sz="12" w:space="0" w:color="auto"/>
              <w:right w:val="single" w:sz="12" w:space="0" w:color="auto"/>
            </w:tcBorders>
          </w:tcPr>
          <w:p w14:paraId="2A2CA3CF" w14:textId="77777777" w:rsidR="00D636A2" w:rsidRPr="00C9550F" w:rsidRDefault="00D636A2" w:rsidP="00D636A2">
            <w:pPr>
              <w:rPr>
                <w:b/>
              </w:rPr>
            </w:pPr>
          </w:p>
        </w:tc>
        <w:tc>
          <w:tcPr>
            <w:tcW w:w="2789" w:type="dxa"/>
            <w:tcBorders>
              <w:left w:val="single" w:sz="12" w:space="0" w:color="auto"/>
            </w:tcBorders>
            <w:shd w:val="clear" w:color="auto" w:fill="auto"/>
          </w:tcPr>
          <w:p w14:paraId="0D9507BB" w14:textId="37F9D887" w:rsidR="00D636A2" w:rsidRDefault="00D636A2" w:rsidP="00D636A2"/>
        </w:tc>
        <w:tc>
          <w:tcPr>
            <w:tcW w:w="2790" w:type="dxa"/>
            <w:shd w:val="clear" w:color="auto" w:fill="auto"/>
          </w:tcPr>
          <w:p w14:paraId="29564802" w14:textId="3920BCDA" w:rsidR="00D636A2" w:rsidRDefault="00D636A2" w:rsidP="00D636A2"/>
        </w:tc>
        <w:tc>
          <w:tcPr>
            <w:tcW w:w="2790" w:type="dxa"/>
            <w:shd w:val="clear" w:color="auto" w:fill="auto"/>
          </w:tcPr>
          <w:p w14:paraId="6E153B9B" w14:textId="27E28BFA" w:rsidR="00D636A2" w:rsidRDefault="00D636A2" w:rsidP="00D636A2"/>
        </w:tc>
        <w:tc>
          <w:tcPr>
            <w:tcW w:w="2790" w:type="dxa"/>
            <w:tcBorders>
              <w:right w:val="single" w:sz="12" w:space="0" w:color="auto"/>
            </w:tcBorders>
            <w:shd w:val="clear" w:color="auto" w:fill="auto"/>
          </w:tcPr>
          <w:p w14:paraId="3F9CA311" w14:textId="2BCB0DF0" w:rsidR="00D636A2" w:rsidRDefault="00D636A2" w:rsidP="00D636A2"/>
        </w:tc>
      </w:tr>
      <w:tr w:rsidR="00D636A2" w14:paraId="062DD4D9" w14:textId="77777777" w:rsidTr="00F97407">
        <w:tc>
          <w:tcPr>
            <w:tcW w:w="2789" w:type="dxa"/>
            <w:tcBorders>
              <w:top w:val="single" w:sz="12" w:space="0" w:color="auto"/>
              <w:left w:val="single" w:sz="12" w:space="0" w:color="auto"/>
              <w:right w:val="single" w:sz="12" w:space="0" w:color="auto"/>
            </w:tcBorders>
          </w:tcPr>
          <w:p w14:paraId="5B3D56FB" w14:textId="74128DFE" w:rsidR="00D636A2" w:rsidRPr="00C9550F" w:rsidRDefault="00D636A2" w:rsidP="00D636A2">
            <w:pPr>
              <w:rPr>
                <w:b/>
              </w:rPr>
            </w:pPr>
          </w:p>
        </w:tc>
        <w:tc>
          <w:tcPr>
            <w:tcW w:w="2789" w:type="dxa"/>
            <w:tcBorders>
              <w:top w:val="single" w:sz="12" w:space="0" w:color="auto"/>
              <w:left w:val="single" w:sz="12" w:space="0" w:color="auto"/>
            </w:tcBorders>
            <w:shd w:val="clear" w:color="auto" w:fill="auto"/>
          </w:tcPr>
          <w:p w14:paraId="5B3EC7C1" w14:textId="6AD6B6F1" w:rsidR="00D636A2" w:rsidRDefault="00D636A2" w:rsidP="00D636A2"/>
        </w:tc>
        <w:tc>
          <w:tcPr>
            <w:tcW w:w="2790" w:type="dxa"/>
            <w:tcBorders>
              <w:top w:val="single" w:sz="12" w:space="0" w:color="auto"/>
            </w:tcBorders>
            <w:shd w:val="clear" w:color="auto" w:fill="auto"/>
          </w:tcPr>
          <w:p w14:paraId="12821886" w14:textId="1997AD0E" w:rsidR="00D636A2" w:rsidRDefault="00D636A2" w:rsidP="00D636A2"/>
        </w:tc>
        <w:tc>
          <w:tcPr>
            <w:tcW w:w="2790" w:type="dxa"/>
            <w:tcBorders>
              <w:top w:val="single" w:sz="12" w:space="0" w:color="auto"/>
            </w:tcBorders>
            <w:shd w:val="clear" w:color="auto" w:fill="auto"/>
          </w:tcPr>
          <w:p w14:paraId="23F38541" w14:textId="6E85AF01" w:rsidR="00D636A2" w:rsidRDefault="00D636A2" w:rsidP="00D636A2"/>
        </w:tc>
        <w:tc>
          <w:tcPr>
            <w:tcW w:w="2790" w:type="dxa"/>
            <w:tcBorders>
              <w:top w:val="single" w:sz="12" w:space="0" w:color="auto"/>
              <w:right w:val="single" w:sz="12" w:space="0" w:color="auto"/>
            </w:tcBorders>
            <w:shd w:val="clear" w:color="auto" w:fill="auto"/>
          </w:tcPr>
          <w:p w14:paraId="504BC769" w14:textId="06F48B03" w:rsidR="00D636A2" w:rsidRDefault="00D636A2" w:rsidP="00D636A2"/>
        </w:tc>
      </w:tr>
      <w:tr w:rsidR="00D636A2" w14:paraId="4965D2B1" w14:textId="77777777" w:rsidTr="00F97407">
        <w:tc>
          <w:tcPr>
            <w:tcW w:w="2789" w:type="dxa"/>
            <w:tcBorders>
              <w:left w:val="single" w:sz="12" w:space="0" w:color="auto"/>
              <w:bottom w:val="single" w:sz="12" w:space="0" w:color="auto"/>
              <w:right w:val="single" w:sz="12" w:space="0" w:color="auto"/>
            </w:tcBorders>
          </w:tcPr>
          <w:p w14:paraId="5348622E" w14:textId="77777777" w:rsidR="00D636A2" w:rsidRPr="00C9550F" w:rsidRDefault="00D636A2" w:rsidP="00D636A2">
            <w:pPr>
              <w:rPr>
                <w:b/>
              </w:rPr>
            </w:pPr>
          </w:p>
        </w:tc>
        <w:tc>
          <w:tcPr>
            <w:tcW w:w="2789" w:type="dxa"/>
            <w:tcBorders>
              <w:left w:val="single" w:sz="12" w:space="0" w:color="auto"/>
              <w:bottom w:val="single" w:sz="12" w:space="0" w:color="auto"/>
            </w:tcBorders>
            <w:shd w:val="clear" w:color="auto" w:fill="auto"/>
          </w:tcPr>
          <w:p w14:paraId="1AEB56E7" w14:textId="0E7E6ACD" w:rsidR="00D636A2" w:rsidRDefault="00D636A2" w:rsidP="00D636A2"/>
        </w:tc>
        <w:tc>
          <w:tcPr>
            <w:tcW w:w="2790" w:type="dxa"/>
            <w:tcBorders>
              <w:bottom w:val="single" w:sz="12" w:space="0" w:color="auto"/>
            </w:tcBorders>
            <w:shd w:val="clear" w:color="auto" w:fill="auto"/>
          </w:tcPr>
          <w:p w14:paraId="5171ADBD" w14:textId="50956632" w:rsidR="00D636A2" w:rsidRDefault="00D636A2" w:rsidP="00D636A2"/>
        </w:tc>
        <w:tc>
          <w:tcPr>
            <w:tcW w:w="2790" w:type="dxa"/>
            <w:tcBorders>
              <w:bottom w:val="single" w:sz="12" w:space="0" w:color="auto"/>
            </w:tcBorders>
            <w:shd w:val="clear" w:color="auto" w:fill="auto"/>
          </w:tcPr>
          <w:p w14:paraId="112312FD" w14:textId="76D7D1B8" w:rsidR="00D636A2" w:rsidRDefault="00D636A2" w:rsidP="00D636A2"/>
        </w:tc>
        <w:tc>
          <w:tcPr>
            <w:tcW w:w="2790" w:type="dxa"/>
            <w:tcBorders>
              <w:bottom w:val="single" w:sz="12" w:space="0" w:color="auto"/>
              <w:right w:val="single" w:sz="12" w:space="0" w:color="auto"/>
            </w:tcBorders>
            <w:shd w:val="clear" w:color="auto" w:fill="auto"/>
          </w:tcPr>
          <w:p w14:paraId="099C39E6" w14:textId="4A3538FB" w:rsidR="00D636A2" w:rsidRDefault="00D636A2" w:rsidP="00D636A2"/>
        </w:tc>
      </w:tr>
      <w:tr w:rsidR="0027095A" w14:paraId="7BD61687" w14:textId="77777777" w:rsidTr="00F97407">
        <w:tc>
          <w:tcPr>
            <w:tcW w:w="2789" w:type="dxa"/>
            <w:tcBorders>
              <w:top w:val="single" w:sz="12" w:space="0" w:color="auto"/>
              <w:left w:val="single" w:sz="12" w:space="0" w:color="auto"/>
              <w:right w:val="single" w:sz="12" w:space="0" w:color="auto"/>
            </w:tcBorders>
          </w:tcPr>
          <w:p w14:paraId="5CE807B4" w14:textId="1F1AE6B6" w:rsidR="0027095A" w:rsidRPr="00C9550F" w:rsidRDefault="0027095A" w:rsidP="000D7360">
            <w:pPr>
              <w:rPr>
                <w:b/>
              </w:rPr>
            </w:pPr>
          </w:p>
        </w:tc>
        <w:tc>
          <w:tcPr>
            <w:tcW w:w="2789" w:type="dxa"/>
            <w:tcBorders>
              <w:top w:val="single" w:sz="12" w:space="0" w:color="auto"/>
              <w:left w:val="single" w:sz="12" w:space="0" w:color="auto"/>
            </w:tcBorders>
            <w:shd w:val="clear" w:color="auto" w:fill="auto"/>
          </w:tcPr>
          <w:p w14:paraId="4C7C626D" w14:textId="39BAD9AA" w:rsidR="0027095A" w:rsidRDefault="0027095A" w:rsidP="000D7360"/>
        </w:tc>
        <w:tc>
          <w:tcPr>
            <w:tcW w:w="2790" w:type="dxa"/>
            <w:tcBorders>
              <w:top w:val="single" w:sz="12" w:space="0" w:color="auto"/>
            </w:tcBorders>
            <w:shd w:val="clear" w:color="auto" w:fill="auto"/>
          </w:tcPr>
          <w:p w14:paraId="5AD8C7DD" w14:textId="22D3FDC3" w:rsidR="0027095A" w:rsidRDefault="0027095A" w:rsidP="000D7360"/>
        </w:tc>
        <w:tc>
          <w:tcPr>
            <w:tcW w:w="2790" w:type="dxa"/>
            <w:tcBorders>
              <w:top w:val="single" w:sz="12" w:space="0" w:color="auto"/>
            </w:tcBorders>
            <w:shd w:val="clear" w:color="auto" w:fill="auto"/>
          </w:tcPr>
          <w:p w14:paraId="49784213" w14:textId="77777777" w:rsidR="0027095A" w:rsidRDefault="0027095A" w:rsidP="000D7360"/>
        </w:tc>
        <w:tc>
          <w:tcPr>
            <w:tcW w:w="2790" w:type="dxa"/>
            <w:tcBorders>
              <w:top w:val="single" w:sz="12" w:space="0" w:color="auto"/>
              <w:right w:val="single" w:sz="12" w:space="0" w:color="auto"/>
            </w:tcBorders>
            <w:shd w:val="clear" w:color="auto" w:fill="auto"/>
          </w:tcPr>
          <w:p w14:paraId="258BB61C" w14:textId="4300269E" w:rsidR="0027095A" w:rsidRDefault="0027095A" w:rsidP="000D7360"/>
        </w:tc>
      </w:tr>
      <w:tr w:rsidR="0027095A" w14:paraId="41C7B166" w14:textId="77777777" w:rsidTr="00F97407">
        <w:tc>
          <w:tcPr>
            <w:tcW w:w="2789" w:type="dxa"/>
            <w:tcBorders>
              <w:left w:val="single" w:sz="12" w:space="0" w:color="auto"/>
              <w:right w:val="single" w:sz="12" w:space="0" w:color="auto"/>
            </w:tcBorders>
          </w:tcPr>
          <w:p w14:paraId="099FF8FE" w14:textId="77777777" w:rsidR="0027095A" w:rsidRPr="00C9550F" w:rsidRDefault="0027095A" w:rsidP="00D636A2">
            <w:pPr>
              <w:rPr>
                <w:b/>
              </w:rPr>
            </w:pPr>
          </w:p>
        </w:tc>
        <w:tc>
          <w:tcPr>
            <w:tcW w:w="2789" w:type="dxa"/>
            <w:tcBorders>
              <w:left w:val="single" w:sz="12" w:space="0" w:color="auto"/>
            </w:tcBorders>
            <w:shd w:val="clear" w:color="auto" w:fill="auto"/>
          </w:tcPr>
          <w:p w14:paraId="591FDC59" w14:textId="003785ED" w:rsidR="0027095A" w:rsidRDefault="0027095A" w:rsidP="00D636A2"/>
        </w:tc>
        <w:tc>
          <w:tcPr>
            <w:tcW w:w="2790" w:type="dxa"/>
            <w:shd w:val="clear" w:color="auto" w:fill="auto"/>
          </w:tcPr>
          <w:p w14:paraId="36552563" w14:textId="503D0E99" w:rsidR="0027095A" w:rsidRDefault="0027095A" w:rsidP="00D636A2"/>
        </w:tc>
        <w:tc>
          <w:tcPr>
            <w:tcW w:w="2790" w:type="dxa"/>
            <w:shd w:val="clear" w:color="auto" w:fill="auto"/>
          </w:tcPr>
          <w:p w14:paraId="7B8825BF" w14:textId="77777777" w:rsidR="0027095A" w:rsidRDefault="0027095A" w:rsidP="00D636A2"/>
        </w:tc>
        <w:tc>
          <w:tcPr>
            <w:tcW w:w="2790" w:type="dxa"/>
            <w:tcBorders>
              <w:right w:val="single" w:sz="12" w:space="0" w:color="auto"/>
            </w:tcBorders>
            <w:shd w:val="clear" w:color="auto" w:fill="auto"/>
          </w:tcPr>
          <w:p w14:paraId="311D07F9" w14:textId="0BCFFA14" w:rsidR="0027095A" w:rsidRDefault="0027095A" w:rsidP="00D636A2"/>
        </w:tc>
      </w:tr>
      <w:tr w:rsidR="0027095A" w14:paraId="0E1C6227" w14:textId="77777777" w:rsidTr="00F97407">
        <w:tc>
          <w:tcPr>
            <w:tcW w:w="2789" w:type="dxa"/>
            <w:tcBorders>
              <w:left w:val="single" w:sz="12" w:space="0" w:color="auto"/>
              <w:right w:val="single" w:sz="12" w:space="0" w:color="auto"/>
            </w:tcBorders>
          </w:tcPr>
          <w:p w14:paraId="51F59403" w14:textId="77777777" w:rsidR="0027095A" w:rsidRPr="00C9550F" w:rsidRDefault="0027095A" w:rsidP="00D636A2">
            <w:pPr>
              <w:rPr>
                <w:b/>
              </w:rPr>
            </w:pPr>
          </w:p>
        </w:tc>
        <w:tc>
          <w:tcPr>
            <w:tcW w:w="2789" w:type="dxa"/>
            <w:tcBorders>
              <w:left w:val="single" w:sz="12" w:space="0" w:color="auto"/>
            </w:tcBorders>
            <w:shd w:val="clear" w:color="auto" w:fill="auto"/>
          </w:tcPr>
          <w:p w14:paraId="553C2037" w14:textId="0790A178" w:rsidR="0027095A" w:rsidRDefault="0027095A" w:rsidP="00D636A2"/>
        </w:tc>
        <w:tc>
          <w:tcPr>
            <w:tcW w:w="2790" w:type="dxa"/>
            <w:shd w:val="clear" w:color="auto" w:fill="auto"/>
          </w:tcPr>
          <w:p w14:paraId="7EACB1BF" w14:textId="5165D421" w:rsidR="0027095A" w:rsidRDefault="0027095A" w:rsidP="00D636A2"/>
        </w:tc>
        <w:tc>
          <w:tcPr>
            <w:tcW w:w="2790" w:type="dxa"/>
            <w:shd w:val="clear" w:color="auto" w:fill="auto"/>
          </w:tcPr>
          <w:p w14:paraId="422BEF70" w14:textId="77777777" w:rsidR="0027095A" w:rsidRDefault="0027095A" w:rsidP="00D636A2"/>
        </w:tc>
        <w:tc>
          <w:tcPr>
            <w:tcW w:w="2790" w:type="dxa"/>
            <w:tcBorders>
              <w:right w:val="single" w:sz="12" w:space="0" w:color="auto"/>
            </w:tcBorders>
            <w:shd w:val="clear" w:color="auto" w:fill="auto"/>
          </w:tcPr>
          <w:p w14:paraId="2A8D69B1" w14:textId="736E83E4" w:rsidR="0027095A" w:rsidRDefault="0027095A" w:rsidP="00D636A2"/>
        </w:tc>
      </w:tr>
      <w:tr w:rsidR="0027095A" w14:paraId="0731FF07" w14:textId="77777777" w:rsidTr="00F97407">
        <w:tc>
          <w:tcPr>
            <w:tcW w:w="2789" w:type="dxa"/>
            <w:tcBorders>
              <w:left w:val="single" w:sz="12" w:space="0" w:color="auto"/>
              <w:right w:val="single" w:sz="12" w:space="0" w:color="auto"/>
            </w:tcBorders>
          </w:tcPr>
          <w:p w14:paraId="03B71028" w14:textId="77777777" w:rsidR="0027095A" w:rsidRPr="00C9550F" w:rsidRDefault="0027095A" w:rsidP="0027095A">
            <w:pPr>
              <w:rPr>
                <w:b/>
              </w:rPr>
            </w:pPr>
          </w:p>
        </w:tc>
        <w:tc>
          <w:tcPr>
            <w:tcW w:w="2789" w:type="dxa"/>
            <w:tcBorders>
              <w:left w:val="single" w:sz="12" w:space="0" w:color="auto"/>
            </w:tcBorders>
            <w:shd w:val="clear" w:color="auto" w:fill="auto"/>
          </w:tcPr>
          <w:p w14:paraId="20F37C77" w14:textId="628B8467" w:rsidR="0027095A" w:rsidRDefault="0027095A" w:rsidP="0027095A"/>
        </w:tc>
        <w:tc>
          <w:tcPr>
            <w:tcW w:w="2790" w:type="dxa"/>
            <w:shd w:val="clear" w:color="auto" w:fill="auto"/>
          </w:tcPr>
          <w:p w14:paraId="37FAA1F8" w14:textId="4A87D9F1" w:rsidR="0027095A" w:rsidRDefault="0027095A" w:rsidP="0027095A"/>
        </w:tc>
        <w:tc>
          <w:tcPr>
            <w:tcW w:w="2790" w:type="dxa"/>
            <w:shd w:val="clear" w:color="auto" w:fill="auto"/>
          </w:tcPr>
          <w:p w14:paraId="25247E89" w14:textId="77777777" w:rsidR="0027095A" w:rsidRDefault="0027095A" w:rsidP="0027095A"/>
        </w:tc>
        <w:tc>
          <w:tcPr>
            <w:tcW w:w="2790" w:type="dxa"/>
            <w:tcBorders>
              <w:right w:val="single" w:sz="12" w:space="0" w:color="auto"/>
            </w:tcBorders>
            <w:shd w:val="clear" w:color="auto" w:fill="auto"/>
          </w:tcPr>
          <w:p w14:paraId="041726A3" w14:textId="3C3C3B8D" w:rsidR="0027095A" w:rsidRDefault="0027095A" w:rsidP="0027095A"/>
        </w:tc>
      </w:tr>
      <w:tr w:rsidR="0027095A" w14:paraId="520FB262" w14:textId="77777777" w:rsidTr="00F97407">
        <w:tc>
          <w:tcPr>
            <w:tcW w:w="2789" w:type="dxa"/>
            <w:tcBorders>
              <w:left w:val="single" w:sz="12" w:space="0" w:color="auto"/>
              <w:right w:val="single" w:sz="12" w:space="0" w:color="auto"/>
            </w:tcBorders>
          </w:tcPr>
          <w:p w14:paraId="4F43C934" w14:textId="77777777" w:rsidR="0027095A" w:rsidRPr="00C9550F" w:rsidRDefault="0027095A" w:rsidP="0027095A">
            <w:pPr>
              <w:rPr>
                <w:b/>
              </w:rPr>
            </w:pPr>
          </w:p>
        </w:tc>
        <w:tc>
          <w:tcPr>
            <w:tcW w:w="2789" w:type="dxa"/>
            <w:tcBorders>
              <w:left w:val="single" w:sz="12" w:space="0" w:color="auto"/>
            </w:tcBorders>
            <w:shd w:val="clear" w:color="auto" w:fill="auto"/>
          </w:tcPr>
          <w:p w14:paraId="768AB927" w14:textId="041D940C" w:rsidR="0027095A" w:rsidRDefault="0027095A" w:rsidP="0027095A"/>
        </w:tc>
        <w:tc>
          <w:tcPr>
            <w:tcW w:w="2790" w:type="dxa"/>
            <w:shd w:val="clear" w:color="auto" w:fill="auto"/>
          </w:tcPr>
          <w:p w14:paraId="42EE05F4" w14:textId="58C0D83A" w:rsidR="0027095A" w:rsidRDefault="0027095A" w:rsidP="0027095A"/>
        </w:tc>
        <w:tc>
          <w:tcPr>
            <w:tcW w:w="2790" w:type="dxa"/>
            <w:shd w:val="clear" w:color="auto" w:fill="auto"/>
          </w:tcPr>
          <w:p w14:paraId="406733FD" w14:textId="77777777" w:rsidR="0027095A" w:rsidRDefault="0027095A" w:rsidP="0027095A"/>
        </w:tc>
        <w:tc>
          <w:tcPr>
            <w:tcW w:w="2790" w:type="dxa"/>
            <w:tcBorders>
              <w:right w:val="single" w:sz="12" w:space="0" w:color="auto"/>
            </w:tcBorders>
            <w:shd w:val="clear" w:color="auto" w:fill="auto"/>
          </w:tcPr>
          <w:p w14:paraId="52423C4A" w14:textId="4646DEBB" w:rsidR="0027095A" w:rsidRDefault="0027095A" w:rsidP="0027095A"/>
        </w:tc>
      </w:tr>
      <w:tr w:rsidR="0027095A" w14:paraId="586F5932" w14:textId="77777777" w:rsidTr="00F97407">
        <w:tc>
          <w:tcPr>
            <w:tcW w:w="2789" w:type="dxa"/>
            <w:tcBorders>
              <w:left w:val="single" w:sz="12" w:space="0" w:color="auto"/>
              <w:right w:val="single" w:sz="12" w:space="0" w:color="auto"/>
            </w:tcBorders>
          </w:tcPr>
          <w:p w14:paraId="17A03100" w14:textId="77777777" w:rsidR="0027095A" w:rsidRPr="00C9550F" w:rsidRDefault="0027095A" w:rsidP="0027095A">
            <w:pPr>
              <w:rPr>
                <w:b/>
              </w:rPr>
            </w:pPr>
          </w:p>
        </w:tc>
        <w:tc>
          <w:tcPr>
            <w:tcW w:w="2789" w:type="dxa"/>
            <w:tcBorders>
              <w:left w:val="single" w:sz="12" w:space="0" w:color="auto"/>
            </w:tcBorders>
            <w:shd w:val="clear" w:color="auto" w:fill="auto"/>
          </w:tcPr>
          <w:p w14:paraId="77848831" w14:textId="14D0AE85" w:rsidR="0027095A" w:rsidRDefault="0027095A" w:rsidP="0027095A"/>
        </w:tc>
        <w:tc>
          <w:tcPr>
            <w:tcW w:w="2790" w:type="dxa"/>
            <w:shd w:val="clear" w:color="auto" w:fill="auto"/>
          </w:tcPr>
          <w:p w14:paraId="3269ACAC" w14:textId="79341590" w:rsidR="0027095A" w:rsidRDefault="0027095A" w:rsidP="0027095A"/>
        </w:tc>
        <w:tc>
          <w:tcPr>
            <w:tcW w:w="2790" w:type="dxa"/>
            <w:shd w:val="clear" w:color="auto" w:fill="auto"/>
          </w:tcPr>
          <w:p w14:paraId="1B12197B" w14:textId="77777777" w:rsidR="0027095A" w:rsidRDefault="0027095A" w:rsidP="0027095A"/>
        </w:tc>
        <w:tc>
          <w:tcPr>
            <w:tcW w:w="2790" w:type="dxa"/>
            <w:tcBorders>
              <w:right w:val="single" w:sz="12" w:space="0" w:color="auto"/>
            </w:tcBorders>
            <w:shd w:val="clear" w:color="auto" w:fill="auto"/>
          </w:tcPr>
          <w:p w14:paraId="206832BE" w14:textId="2B405342" w:rsidR="0027095A" w:rsidRDefault="0027095A" w:rsidP="0027095A"/>
        </w:tc>
      </w:tr>
      <w:tr w:rsidR="0027095A" w14:paraId="6F8BF02A" w14:textId="77777777" w:rsidTr="00F97407">
        <w:tc>
          <w:tcPr>
            <w:tcW w:w="2789" w:type="dxa"/>
            <w:tcBorders>
              <w:left w:val="single" w:sz="12" w:space="0" w:color="auto"/>
              <w:right w:val="single" w:sz="12" w:space="0" w:color="auto"/>
            </w:tcBorders>
          </w:tcPr>
          <w:p w14:paraId="3DB65A5C" w14:textId="77777777" w:rsidR="0027095A" w:rsidRPr="00C9550F" w:rsidRDefault="0027095A" w:rsidP="0027095A">
            <w:pPr>
              <w:rPr>
                <w:b/>
              </w:rPr>
            </w:pPr>
          </w:p>
        </w:tc>
        <w:tc>
          <w:tcPr>
            <w:tcW w:w="2789" w:type="dxa"/>
            <w:tcBorders>
              <w:left w:val="single" w:sz="12" w:space="0" w:color="auto"/>
            </w:tcBorders>
            <w:shd w:val="clear" w:color="auto" w:fill="auto"/>
          </w:tcPr>
          <w:p w14:paraId="17B55DBB" w14:textId="5E2C361D" w:rsidR="0027095A" w:rsidRDefault="0027095A" w:rsidP="0027095A"/>
        </w:tc>
        <w:tc>
          <w:tcPr>
            <w:tcW w:w="2790" w:type="dxa"/>
            <w:shd w:val="clear" w:color="auto" w:fill="auto"/>
          </w:tcPr>
          <w:p w14:paraId="23D98E66" w14:textId="68BC3B17" w:rsidR="0027095A" w:rsidRDefault="0027095A" w:rsidP="0027095A"/>
        </w:tc>
        <w:tc>
          <w:tcPr>
            <w:tcW w:w="2790" w:type="dxa"/>
            <w:shd w:val="clear" w:color="auto" w:fill="auto"/>
          </w:tcPr>
          <w:p w14:paraId="6C38B31F" w14:textId="77777777" w:rsidR="0027095A" w:rsidRDefault="0027095A" w:rsidP="0027095A"/>
        </w:tc>
        <w:tc>
          <w:tcPr>
            <w:tcW w:w="2790" w:type="dxa"/>
            <w:tcBorders>
              <w:right w:val="single" w:sz="12" w:space="0" w:color="auto"/>
            </w:tcBorders>
            <w:shd w:val="clear" w:color="auto" w:fill="auto"/>
          </w:tcPr>
          <w:p w14:paraId="563CA4D2" w14:textId="3170412B" w:rsidR="0027095A" w:rsidRDefault="0027095A" w:rsidP="0027095A"/>
        </w:tc>
      </w:tr>
      <w:tr w:rsidR="0027095A" w14:paraId="5061FA83" w14:textId="77777777" w:rsidTr="00F97407">
        <w:tc>
          <w:tcPr>
            <w:tcW w:w="2789" w:type="dxa"/>
            <w:tcBorders>
              <w:left w:val="single" w:sz="12" w:space="0" w:color="auto"/>
              <w:right w:val="single" w:sz="12" w:space="0" w:color="auto"/>
            </w:tcBorders>
          </w:tcPr>
          <w:p w14:paraId="0465804F" w14:textId="77777777" w:rsidR="0027095A" w:rsidRPr="00C9550F" w:rsidRDefault="0027095A" w:rsidP="0027095A">
            <w:pPr>
              <w:rPr>
                <w:b/>
              </w:rPr>
            </w:pPr>
          </w:p>
        </w:tc>
        <w:tc>
          <w:tcPr>
            <w:tcW w:w="2789" w:type="dxa"/>
            <w:tcBorders>
              <w:left w:val="single" w:sz="12" w:space="0" w:color="auto"/>
            </w:tcBorders>
            <w:shd w:val="clear" w:color="auto" w:fill="auto"/>
          </w:tcPr>
          <w:p w14:paraId="44F81736" w14:textId="578B6945" w:rsidR="0027095A" w:rsidRDefault="0027095A" w:rsidP="0027095A"/>
        </w:tc>
        <w:tc>
          <w:tcPr>
            <w:tcW w:w="2790" w:type="dxa"/>
            <w:shd w:val="clear" w:color="auto" w:fill="auto"/>
          </w:tcPr>
          <w:p w14:paraId="7C9F5B83" w14:textId="6124D9AA" w:rsidR="0027095A" w:rsidRDefault="0027095A" w:rsidP="0027095A"/>
        </w:tc>
        <w:tc>
          <w:tcPr>
            <w:tcW w:w="2790" w:type="dxa"/>
            <w:shd w:val="clear" w:color="auto" w:fill="auto"/>
          </w:tcPr>
          <w:p w14:paraId="0886BC2F" w14:textId="77777777" w:rsidR="0027095A" w:rsidRDefault="0027095A" w:rsidP="0027095A"/>
        </w:tc>
        <w:tc>
          <w:tcPr>
            <w:tcW w:w="2790" w:type="dxa"/>
            <w:tcBorders>
              <w:right w:val="single" w:sz="12" w:space="0" w:color="auto"/>
            </w:tcBorders>
            <w:shd w:val="clear" w:color="auto" w:fill="auto"/>
          </w:tcPr>
          <w:p w14:paraId="33EE19D6" w14:textId="6A7C3EFE" w:rsidR="0027095A" w:rsidRDefault="0027095A" w:rsidP="0027095A"/>
        </w:tc>
      </w:tr>
      <w:tr w:rsidR="0027095A" w14:paraId="58EE2E75" w14:textId="77777777" w:rsidTr="0027095A">
        <w:tc>
          <w:tcPr>
            <w:tcW w:w="2789" w:type="dxa"/>
            <w:tcBorders>
              <w:left w:val="single" w:sz="12" w:space="0" w:color="auto"/>
              <w:right w:val="single" w:sz="12" w:space="0" w:color="auto"/>
            </w:tcBorders>
          </w:tcPr>
          <w:p w14:paraId="2F4913B9" w14:textId="77777777" w:rsidR="0027095A" w:rsidRPr="00C9550F" w:rsidRDefault="0027095A" w:rsidP="0027095A">
            <w:pPr>
              <w:rPr>
                <w:b/>
              </w:rPr>
            </w:pPr>
          </w:p>
        </w:tc>
        <w:tc>
          <w:tcPr>
            <w:tcW w:w="2789" w:type="dxa"/>
            <w:tcBorders>
              <w:left w:val="single" w:sz="12" w:space="0" w:color="auto"/>
              <w:bottom w:val="single" w:sz="4" w:space="0" w:color="auto"/>
            </w:tcBorders>
            <w:shd w:val="clear" w:color="auto" w:fill="auto"/>
          </w:tcPr>
          <w:p w14:paraId="218659C1" w14:textId="233A6B02" w:rsidR="0027095A" w:rsidRDefault="0027095A" w:rsidP="0027095A"/>
        </w:tc>
        <w:tc>
          <w:tcPr>
            <w:tcW w:w="2790" w:type="dxa"/>
            <w:tcBorders>
              <w:bottom w:val="single" w:sz="4" w:space="0" w:color="auto"/>
            </w:tcBorders>
            <w:shd w:val="clear" w:color="auto" w:fill="auto"/>
          </w:tcPr>
          <w:p w14:paraId="3A2E07C5" w14:textId="5DBF3482" w:rsidR="0027095A" w:rsidRDefault="0027095A" w:rsidP="0027095A"/>
        </w:tc>
        <w:tc>
          <w:tcPr>
            <w:tcW w:w="2790" w:type="dxa"/>
            <w:tcBorders>
              <w:bottom w:val="single" w:sz="4" w:space="0" w:color="auto"/>
            </w:tcBorders>
            <w:shd w:val="clear" w:color="auto" w:fill="auto"/>
          </w:tcPr>
          <w:p w14:paraId="12ECF56C" w14:textId="77777777" w:rsidR="0027095A" w:rsidRDefault="0027095A" w:rsidP="0027095A"/>
        </w:tc>
        <w:tc>
          <w:tcPr>
            <w:tcW w:w="2790" w:type="dxa"/>
            <w:tcBorders>
              <w:bottom w:val="single" w:sz="4" w:space="0" w:color="auto"/>
              <w:right w:val="single" w:sz="12" w:space="0" w:color="auto"/>
            </w:tcBorders>
            <w:shd w:val="clear" w:color="auto" w:fill="auto"/>
          </w:tcPr>
          <w:p w14:paraId="278FF672" w14:textId="288C95ED" w:rsidR="0027095A" w:rsidRDefault="0027095A" w:rsidP="0027095A"/>
        </w:tc>
      </w:tr>
      <w:tr w:rsidR="0027095A" w14:paraId="33230E39" w14:textId="77777777" w:rsidTr="00F97407">
        <w:tc>
          <w:tcPr>
            <w:tcW w:w="2789" w:type="dxa"/>
            <w:tcBorders>
              <w:left w:val="single" w:sz="12" w:space="0" w:color="auto"/>
              <w:bottom w:val="single" w:sz="12" w:space="0" w:color="auto"/>
              <w:right w:val="single" w:sz="12" w:space="0" w:color="auto"/>
            </w:tcBorders>
          </w:tcPr>
          <w:p w14:paraId="07439509" w14:textId="77777777" w:rsidR="0027095A" w:rsidRPr="00C9550F" w:rsidRDefault="0027095A" w:rsidP="0027095A">
            <w:pPr>
              <w:rPr>
                <w:b/>
              </w:rPr>
            </w:pPr>
          </w:p>
        </w:tc>
        <w:tc>
          <w:tcPr>
            <w:tcW w:w="2789" w:type="dxa"/>
            <w:tcBorders>
              <w:left w:val="single" w:sz="12" w:space="0" w:color="auto"/>
              <w:bottom w:val="single" w:sz="12" w:space="0" w:color="auto"/>
            </w:tcBorders>
            <w:shd w:val="clear" w:color="auto" w:fill="auto"/>
          </w:tcPr>
          <w:p w14:paraId="46B921AF" w14:textId="56C7269E" w:rsidR="0027095A" w:rsidRDefault="0027095A" w:rsidP="0027095A"/>
        </w:tc>
        <w:tc>
          <w:tcPr>
            <w:tcW w:w="2790" w:type="dxa"/>
            <w:tcBorders>
              <w:bottom w:val="single" w:sz="12" w:space="0" w:color="auto"/>
            </w:tcBorders>
            <w:shd w:val="clear" w:color="auto" w:fill="auto"/>
          </w:tcPr>
          <w:p w14:paraId="474DFEE1" w14:textId="06186F56" w:rsidR="0027095A" w:rsidRDefault="0027095A" w:rsidP="0027095A"/>
        </w:tc>
        <w:tc>
          <w:tcPr>
            <w:tcW w:w="2790" w:type="dxa"/>
            <w:tcBorders>
              <w:bottom w:val="single" w:sz="12" w:space="0" w:color="auto"/>
            </w:tcBorders>
            <w:shd w:val="clear" w:color="auto" w:fill="auto"/>
          </w:tcPr>
          <w:p w14:paraId="1637E272" w14:textId="77777777" w:rsidR="0027095A" w:rsidRDefault="0027095A" w:rsidP="0027095A"/>
        </w:tc>
        <w:tc>
          <w:tcPr>
            <w:tcW w:w="2790" w:type="dxa"/>
            <w:tcBorders>
              <w:bottom w:val="single" w:sz="12" w:space="0" w:color="auto"/>
              <w:right w:val="single" w:sz="12" w:space="0" w:color="auto"/>
            </w:tcBorders>
            <w:shd w:val="clear" w:color="auto" w:fill="auto"/>
          </w:tcPr>
          <w:p w14:paraId="78F6E7AF" w14:textId="0B4E52B2" w:rsidR="0027095A" w:rsidRPr="007B0693" w:rsidRDefault="0027095A" w:rsidP="0027095A"/>
        </w:tc>
      </w:tr>
      <w:tr w:rsidR="00C9550F" w14:paraId="12BB31FD" w14:textId="77777777" w:rsidTr="00F97407">
        <w:tc>
          <w:tcPr>
            <w:tcW w:w="2789" w:type="dxa"/>
            <w:tcBorders>
              <w:top w:val="single" w:sz="12" w:space="0" w:color="auto"/>
              <w:left w:val="single" w:sz="12" w:space="0" w:color="auto"/>
              <w:right w:val="single" w:sz="12" w:space="0" w:color="auto"/>
            </w:tcBorders>
          </w:tcPr>
          <w:p w14:paraId="143B610A" w14:textId="19DAA7C0" w:rsidR="00C9550F" w:rsidRPr="00C9550F" w:rsidRDefault="00C9550F" w:rsidP="000D7360">
            <w:pPr>
              <w:rPr>
                <w:b/>
              </w:rPr>
            </w:pPr>
          </w:p>
        </w:tc>
        <w:tc>
          <w:tcPr>
            <w:tcW w:w="2789" w:type="dxa"/>
            <w:tcBorders>
              <w:top w:val="single" w:sz="12" w:space="0" w:color="auto"/>
              <w:left w:val="single" w:sz="12" w:space="0" w:color="auto"/>
            </w:tcBorders>
            <w:shd w:val="clear" w:color="auto" w:fill="auto"/>
          </w:tcPr>
          <w:p w14:paraId="45067102" w14:textId="45B64ECA" w:rsidR="00C9550F" w:rsidRDefault="00C9550F" w:rsidP="000D7360"/>
        </w:tc>
        <w:tc>
          <w:tcPr>
            <w:tcW w:w="2790" w:type="dxa"/>
            <w:tcBorders>
              <w:top w:val="single" w:sz="12" w:space="0" w:color="auto"/>
            </w:tcBorders>
            <w:shd w:val="clear" w:color="auto" w:fill="auto"/>
          </w:tcPr>
          <w:p w14:paraId="232A324B" w14:textId="71A674C5" w:rsidR="00C9550F" w:rsidRDefault="00C9550F" w:rsidP="000D7360"/>
        </w:tc>
        <w:tc>
          <w:tcPr>
            <w:tcW w:w="2790" w:type="dxa"/>
            <w:tcBorders>
              <w:top w:val="single" w:sz="12" w:space="0" w:color="auto"/>
            </w:tcBorders>
            <w:shd w:val="clear" w:color="auto" w:fill="auto"/>
          </w:tcPr>
          <w:p w14:paraId="24D8358C" w14:textId="683FC647" w:rsidR="00C9550F" w:rsidRDefault="00C9550F" w:rsidP="000D7360"/>
        </w:tc>
        <w:tc>
          <w:tcPr>
            <w:tcW w:w="2790" w:type="dxa"/>
            <w:tcBorders>
              <w:top w:val="single" w:sz="12" w:space="0" w:color="auto"/>
              <w:right w:val="single" w:sz="12" w:space="0" w:color="auto"/>
            </w:tcBorders>
            <w:shd w:val="clear" w:color="auto" w:fill="auto"/>
          </w:tcPr>
          <w:p w14:paraId="158B0E95" w14:textId="31215ED4" w:rsidR="00C9550F" w:rsidRDefault="00C9550F" w:rsidP="000D7360"/>
        </w:tc>
      </w:tr>
      <w:tr w:rsidR="0027095A" w14:paraId="5EC93BD5" w14:textId="77777777" w:rsidTr="00F97407">
        <w:tc>
          <w:tcPr>
            <w:tcW w:w="2789" w:type="dxa"/>
            <w:tcBorders>
              <w:left w:val="single" w:sz="12" w:space="0" w:color="auto"/>
              <w:right w:val="single" w:sz="12" w:space="0" w:color="auto"/>
            </w:tcBorders>
          </w:tcPr>
          <w:p w14:paraId="042FE9FE" w14:textId="77777777" w:rsidR="0027095A" w:rsidRPr="00C9550F" w:rsidRDefault="0027095A" w:rsidP="0027095A">
            <w:pPr>
              <w:rPr>
                <w:b/>
              </w:rPr>
            </w:pPr>
          </w:p>
        </w:tc>
        <w:tc>
          <w:tcPr>
            <w:tcW w:w="2789" w:type="dxa"/>
            <w:tcBorders>
              <w:left w:val="single" w:sz="12" w:space="0" w:color="auto"/>
            </w:tcBorders>
            <w:shd w:val="clear" w:color="auto" w:fill="auto"/>
          </w:tcPr>
          <w:p w14:paraId="3D3063F4" w14:textId="4E7BB79B" w:rsidR="0027095A" w:rsidRDefault="0027095A" w:rsidP="0027095A"/>
        </w:tc>
        <w:tc>
          <w:tcPr>
            <w:tcW w:w="2790" w:type="dxa"/>
            <w:shd w:val="clear" w:color="auto" w:fill="auto"/>
          </w:tcPr>
          <w:p w14:paraId="047767B4" w14:textId="7C66FF1F" w:rsidR="0027095A" w:rsidRDefault="0027095A" w:rsidP="0027095A"/>
        </w:tc>
        <w:tc>
          <w:tcPr>
            <w:tcW w:w="2790" w:type="dxa"/>
            <w:shd w:val="clear" w:color="auto" w:fill="auto"/>
          </w:tcPr>
          <w:p w14:paraId="73D2129E" w14:textId="73681E80" w:rsidR="0027095A" w:rsidRDefault="0027095A" w:rsidP="0027095A"/>
        </w:tc>
        <w:tc>
          <w:tcPr>
            <w:tcW w:w="2790" w:type="dxa"/>
            <w:tcBorders>
              <w:right w:val="single" w:sz="12" w:space="0" w:color="auto"/>
            </w:tcBorders>
            <w:shd w:val="clear" w:color="auto" w:fill="auto"/>
          </w:tcPr>
          <w:p w14:paraId="5D213A5F" w14:textId="74621FBA" w:rsidR="0027095A" w:rsidRDefault="0027095A" w:rsidP="0027095A"/>
        </w:tc>
      </w:tr>
      <w:tr w:rsidR="00FF75E0" w14:paraId="5F27C72F" w14:textId="77777777" w:rsidTr="00F97407">
        <w:tc>
          <w:tcPr>
            <w:tcW w:w="2789" w:type="dxa"/>
            <w:tcBorders>
              <w:left w:val="single" w:sz="12" w:space="0" w:color="auto"/>
              <w:right w:val="single" w:sz="12" w:space="0" w:color="auto"/>
            </w:tcBorders>
          </w:tcPr>
          <w:p w14:paraId="224F14F6" w14:textId="77777777" w:rsidR="00FF75E0" w:rsidRPr="00C9550F" w:rsidRDefault="00FF75E0" w:rsidP="00FF75E0">
            <w:pPr>
              <w:rPr>
                <w:b/>
              </w:rPr>
            </w:pPr>
          </w:p>
        </w:tc>
        <w:tc>
          <w:tcPr>
            <w:tcW w:w="2789" w:type="dxa"/>
            <w:tcBorders>
              <w:left w:val="single" w:sz="12" w:space="0" w:color="auto"/>
            </w:tcBorders>
            <w:shd w:val="clear" w:color="auto" w:fill="auto"/>
          </w:tcPr>
          <w:p w14:paraId="4EE3E75A" w14:textId="4E8DBFDC" w:rsidR="00FF75E0" w:rsidRDefault="00FF75E0" w:rsidP="00FF75E0"/>
        </w:tc>
        <w:tc>
          <w:tcPr>
            <w:tcW w:w="2790" w:type="dxa"/>
            <w:shd w:val="clear" w:color="auto" w:fill="auto"/>
          </w:tcPr>
          <w:p w14:paraId="182F3433" w14:textId="0528527C" w:rsidR="00FF75E0" w:rsidRDefault="00FF75E0" w:rsidP="00FF75E0"/>
        </w:tc>
        <w:tc>
          <w:tcPr>
            <w:tcW w:w="2790" w:type="dxa"/>
            <w:shd w:val="clear" w:color="auto" w:fill="auto"/>
          </w:tcPr>
          <w:p w14:paraId="65F24D76" w14:textId="042471A4" w:rsidR="00FF75E0" w:rsidRDefault="00FF75E0" w:rsidP="00FF75E0"/>
        </w:tc>
        <w:tc>
          <w:tcPr>
            <w:tcW w:w="2790" w:type="dxa"/>
            <w:tcBorders>
              <w:right w:val="single" w:sz="12" w:space="0" w:color="auto"/>
            </w:tcBorders>
            <w:shd w:val="clear" w:color="auto" w:fill="auto"/>
          </w:tcPr>
          <w:p w14:paraId="1B9285E8" w14:textId="16563463" w:rsidR="00FF75E0" w:rsidRDefault="00FF75E0" w:rsidP="00FF75E0"/>
        </w:tc>
      </w:tr>
      <w:tr w:rsidR="0027095A" w14:paraId="19A90434" w14:textId="77777777" w:rsidTr="00F97407">
        <w:tc>
          <w:tcPr>
            <w:tcW w:w="2789" w:type="dxa"/>
            <w:tcBorders>
              <w:left w:val="single" w:sz="12" w:space="0" w:color="auto"/>
              <w:right w:val="single" w:sz="12" w:space="0" w:color="auto"/>
            </w:tcBorders>
          </w:tcPr>
          <w:p w14:paraId="54FDC4BE" w14:textId="77777777" w:rsidR="0027095A" w:rsidRPr="00C9550F" w:rsidRDefault="0027095A" w:rsidP="0027095A">
            <w:pPr>
              <w:rPr>
                <w:b/>
              </w:rPr>
            </w:pPr>
          </w:p>
        </w:tc>
        <w:tc>
          <w:tcPr>
            <w:tcW w:w="2789" w:type="dxa"/>
            <w:tcBorders>
              <w:left w:val="single" w:sz="12" w:space="0" w:color="auto"/>
            </w:tcBorders>
            <w:shd w:val="clear" w:color="auto" w:fill="auto"/>
          </w:tcPr>
          <w:p w14:paraId="267197F3" w14:textId="2AB35772" w:rsidR="0027095A" w:rsidRDefault="0027095A" w:rsidP="0027095A"/>
        </w:tc>
        <w:tc>
          <w:tcPr>
            <w:tcW w:w="2790" w:type="dxa"/>
            <w:shd w:val="clear" w:color="auto" w:fill="auto"/>
          </w:tcPr>
          <w:p w14:paraId="6EDF0078" w14:textId="1BE93B9E" w:rsidR="0027095A" w:rsidRDefault="0027095A" w:rsidP="0027095A"/>
        </w:tc>
        <w:tc>
          <w:tcPr>
            <w:tcW w:w="2790" w:type="dxa"/>
            <w:shd w:val="clear" w:color="auto" w:fill="auto"/>
          </w:tcPr>
          <w:p w14:paraId="7C21E876" w14:textId="1938322A" w:rsidR="0027095A" w:rsidRDefault="0027095A" w:rsidP="0027095A"/>
        </w:tc>
        <w:tc>
          <w:tcPr>
            <w:tcW w:w="2790" w:type="dxa"/>
            <w:tcBorders>
              <w:right w:val="single" w:sz="12" w:space="0" w:color="auto"/>
            </w:tcBorders>
            <w:shd w:val="clear" w:color="auto" w:fill="auto"/>
          </w:tcPr>
          <w:p w14:paraId="3BDFF439" w14:textId="76F11178" w:rsidR="0027095A" w:rsidRDefault="0027095A" w:rsidP="0027095A"/>
        </w:tc>
      </w:tr>
      <w:tr w:rsidR="00D636A2" w14:paraId="66B62293" w14:textId="77777777" w:rsidTr="00F97407">
        <w:tc>
          <w:tcPr>
            <w:tcW w:w="2789" w:type="dxa"/>
            <w:tcBorders>
              <w:top w:val="single" w:sz="12" w:space="0" w:color="auto"/>
              <w:left w:val="single" w:sz="12" w:space="0" w:color="auto"/>
              <w:right w:val="single" w:sz="12" w:space="0" w:color="auto"/>
            </w:tcBorders>
          </w:tcPr>
          <w:p w14:paraId="0595FAF8" w14:textId="0D9E011D" w:rsidR="00D636A2" w:rsidRPr="00C9550F" w:rsidRDefault="00D636A2" w:rsidP="00D636A2">
            <w:pPr>
              <w:rPr>
                <w:b/>
              </w:rPr>
            </w:pPr>
          </w:p>
        </w:tc>
        <w:tc>
          <w:tcPr>
            <w:tcW w:w="2789" w:type="dxa"/>
            <w:tcBorders>
              <w:top w:val="single" w:sz="12" w:space="0" w:color="auto"/>
              <w:left w:val="single" w:sz="12" w:space="0" w:color="auto"/>
            </w:tcBorders>
            <w:shd w:val="clear" w:color="auto" w:fill="auto"/>
          </w:tcPr>
          <w:p w14:paraId="65C9BCE8" w14:textId="2BA0DA5F" w:rsidR="00D636A2" w:rsidRDefault="00D636A2" w:rsidP="00D636A2"/>
        </w:tc>
        <w:tc>
          <w:tcPr>
            <w:tcW w:w="2790" w:type="dxa"/>
            <w:tcBorders>
              <w:top w:val="single" w:sz="12" w:space="0" w:color="auto"/>
            </w:tcBorders>
            <w:shd w:val="clear" w:color="auto" w:fill="auto"/>
          </w:tcPr>
          <w:p w14:paraId="0760EEB2" w14:textId="008C90EF" w:rsidR="00D636A2" w:rsidRDefault="00D636A2" w:rsidP="00D636A2"/>
        </w:tc>
        <w:tc>
          <w:tcPr>
            <w:tcW w:w="2790" w:type="dxa"/>
            <w:tcBorders>
              <w:top w:val="single" w:sz="12" w:space="0" w:color="auto"/>
            </w:tcBorders>
            <w:shd w:val="clear" w:color="auto" w:fill="auto"/>
          </w:tcPr>
          <w:p w14:paraId="2CB1D10C" w14:textId="3EB11DBB" w:rsidR="00D636A2" w:rsidRDefault="00D636A2" w:rsidP="00D636A2"/>
        </w:tc>
        <w:tc>
          <w:tcPr>
            <w:tcW w:w="2790" w:type="dxa"/>
            <w:tcBorders>
              <w:top w:val="single" w:sz="12" w:space="0" w:color="auto"/>
              <w:right w:val="single" w:sz="12" w:space="0" w:color="auto"/>
            </w:tcBorders>
            <w:shd w:val="clear" w:color="auto" w:fill="auto"/>
          </w:tcPr>
          <w:p w14:paraId="3CAD7D8B" w14:textId="5DA0E561" w:rsidR="00D636A2" w:rsidRDefault="00D636A2" w:rsidP="00D636A2"/>
        </w:tc>
      </w:tr>
      <w:tr w:rsidR="00D636A2" w14:paraId="791FDD9B" w14:textId="77777777" w:rsidTr="00F97407">
        <w:tc>
          <w:tcPr>
            <w:tcW w:w="2789" w:type="dxa"/>
            <w:tcBorders>
              <w:top w:val="single" w:sz="12" w:space="0" w:color="auto"/>
              <w:left w:val="single" w:sz="12" w:space="0" w:color="auto"/>
              <w:right w:val="single" w:sz="12" w:space="0" w:color="auto"/>
            </w:tcBorders>
          </w:tcPr>
          <w:p w14:paraId="11AC60C7" w14:textId="7A8325A3" w:rsidR="00D636A2" w:rsidRPr="00C9550F" w:rsidRDefault="00D636A2" w:rsidP="00D636A2">
            <w:pPr>
              <w:rPr>
                <w:b/>
              </w:rPr>
            </w:pPr>
          </w:p>
        </w:tc>
        <w:tc>
          <w:tcPr>
            <w:tcW w:w="2789" w:type="dxa"/>
            <w:tcBorders>
              <w:top w:val="single" w:sz="12" w:space="0" w:color="auto"/>
              <w:left w:val="single" w:sz="12" w:space="0" w:color="auto"/>
            </w:tcBorders>
            <w:shd w:val="clear" w:color="auto" w:fill="auto"/>
          </w:tcPr>
          <w:p w14:paraId="1D097DC0" w14:textId="1E92A2FA" w:rsidR="00D636A2" w:rsidRDefault="00D636A2" w:rsidP="00D636A2"/>
        </w:tc>
        <w:tc>
          <w:tcPr>
            <w:tcW w:w="2790" w:type="dxa"/>
            <w:tcBorders>
              <w:top w:val="single" w:sz="12" w:space="0" w:color="auto"/>
            </w:tcBorders>
            <w:shd w:val="clear" w:color="auto" w:fill="auto"/>
          </w:tcPr>
          <w:p w14:paraId="1029DEDB" w14:textId="54E6352B" w:rsidR="00D636A2" w:rsidRDefault="00D636A2" w:rsidP="00D636A2"/>
        </w:tc>
        <w:tc>
          <w:tcPr>
            <w:tcW w:w="2790" w:type="dxa"/>
            <w:tcBorders>
              <w:top w:val="single" w:sz="12" w:space="0" w:color="auto"/>
            </w:tcBorders>
            <w:shd w:val="clear" w:color="auto" w:fill="auto"/>
          </w:tcPr>
          <w:p w14:paraId="31574290" w14:textId="4D072775" w:rsidR="00D636A2" w:rsidRDefault="00D636A2" w:rsidP="00D636A2"/>
        </w:tc>
        <w:tc>
          <w:tcPr>
            <w:tcW w:w="2790" w:type="dxa"/>
            <w:tcBorders>
              <w:top w:val="single" w:sz="12" w:space="0" w:color="auto"/>
              <w:right w:val="single" w:sz="12" w:space="0" w:color="auto"/>
            </w:tcBorders>
            <w:shd w:val="clear" w:color="auto" w:fill="auto"/>
          </w:tcPr>
          <w:p w14:paraId="7BA16154" w14:textId="05932925" w:rsidR="0027095A" w:rsidRDefault="0027095A" w:rsidP="00D636A2"/>
        </w:tc>
      </w:tr>
      <w:tr w:rsidR="00D636A2" w14:paraId="190413AD" w14:textId="77777777" w:rsidTr="00F97407">
        <w:tc>
          <w:tcPr>
            <w:tcW w:w="2789" w:type="dxa"/>
            <w:tcBorders>
              <w:top w:val="single" w:sz="12" w:space="0" w:color="auto"/>
              <w:left w:val="single" w:sz="12" w:space="0" w:color="auto"/>
              <w:right w:val="single" w:sz="12" w:space="0" w:color="auto"/>
            </w:tcBorders>
          </w:tcPr>
          <w:p w14:paraId="51D552D2" w14:textId="6C65FB2F" w:rsidR="00D636A2" w:rsidRPr="00C9550F" w:rsidRDefault="00D636A2" w:rsidP="00D636A2">
            <w:pPr>
              <w:rPr>
                <w:b/>
              </w:rPr>
            </w:pPr>
          </w:p>
        </w:tc>
        <w:tc>
          <w:tcPr>
            <w:tcW w:w="2789" w:type="dxa"/>
            <w:tcBorders>
              <w:top w:val="single" w:sz="12" w:space="0" w:color="auto"/>
              <w:left w:val="single" w:sz="12" w:space="0" w:color="auto"/>
            </w:tcBorders>
            <w:shd w:val="clear" w:color="auto" w:fill="auto"/>
          </w:tcPr>
          <w:p w14:paraId="7FD71DA0" w14:textId="09E6BB1A" w:rsidR="00D636A2" w:rsidRDefault="00D636A2" w:rsidP="00D636A2"/>
        </w:tc>
        <w:tc>
          <w:tcPr>
            <w:tcW w:w="2790" w:type="dxa"/>
            <w:tcBorders>
              <w:top w:val="single" w:sz="12" w:space="0" w:color="auto"/>
            </w:tcBorders>
            <w:shd w:val="clear" w:color="auto" w:fill="auto"/>
          </w:tcPr>
          <w:p w14:paraId="7A986D12" w14:textId="21F919F8" w:rsidR="00D636A2" w:rsidRDefault="00D636A2" w:rsidP="00D636A2"/>
        </w:tc>
        <w:tc>
          <w:tcPr>
            <w:tcW w:w="2790" w:type="dxa"/>
            <w:tcBorders>
              <w:top w:val="single" w:sz="12" w:space="0" w:color="auto"/>
            </w:tcBorders>
            <w:shd w:val="clear" w:color="auto" w:fill="auto"/>
          </w:tcPr>
          <w:p w14:paraId="449D45BF" w14:textId="77777777" w:rsidR="00D636A2" w:rsidRDefault="00D636A2" w:rsidP="00D636A2"/>
        </w:tc>
        <w:tc>
          <w:tcPr>
            <w:tcW w:w="2790" w:type="dxa"/>
            <w:tcBorders>
              <w:top w:val="single" w:sz="12" w:space="0" w:color="auto"/>
              <w:right w:val="single" w:sz="12" w:space="0" w:color="auto"/>
            </w:tcBorders>
            <w:shd w:val="clear" w:color="auto" w:fill="auto"/>
          </w:tcPr>
          <w:p w14:paraId="6089941D" w14:textId="1447CFBC" w:rsidR="00D636A2" w:rsidRDefault="00D636A2" w:rsidP="00D636A2"/>
        </w:tc>
      </w:tr>
    </w:tbl>
    <w:p w14:paraId="59642B5B" w14:textId="77777777" w:rsidR="00CE3879" w:rsidRDefault="00CE3879" w:rsidP="000D7360"/>
    <w:sectPr w:rsidR="00CE3879" w:rsidSect="00E341B3">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4B8"/>
    <w:multiLevelType w:val="hybridMultilevel"/>
    <w:tmpl w:val="D14C0DF4"/>
    <w:lvl w:ilvl="0" w:tplc="E82C88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B32A7"/>
    <w:multiLevelType w:val="hybridMultilevel"/>
    <w:tmpl w:val="6BD09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CB493B"/>
    <w:multiLevelType w:val="hybridMultilevel"/>
    <w:tmpl w:val="95B02DB8"/>
    <w:lvl w:ilvl="0" w:tplc="E82C88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6111B"/>
    <w:multiLevelType w:val="hybridMultilevel"/>
    <w:tmpl w:val="B81ED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B4048"/>
    <w:multiLevelType w:val="hybridMultilevel"/>
    <w:tmpl w:val="A9A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60"/>
    <w:rsid w:val="00037067"/>
    <w:rsid w:val="000D7360"/>
    <w:rsid w:val="001B25A4"/>
    <w:rsid w:val="0024348C"/>
    <w:rsid w:val="00265B86"/>
    <w:rsid w:val="0027095A"/>
    <w:rsid w:val="003140F0"/>
    <w:rsid w:val="00453A16"/>
    <w:rsid w:val="004B1A33"/>
    <w:rsid w:val="00500814"/>
    <w:rsid w:val="007A5EC7"/>
    <w:rsid w:val="007E5757"/>
    <w:rsid w:val="00B1755D"/>
    <w:rsid w:val="00B24537"/>
    <w:rsid w:val="00BC13D1"/>
    <w:rsid w:val="00BD39E9"/>
    <w:rsid w:val="00C4562E"/>
    <w:rsid w:val="00C714CD"/>
    <w:rsid w:val="00C9550F"/>
    <w:rsid w:val="00CD2D87"/>
    <w:rsid w:val="00CE3879"/>
    <w:rsid w:val="00CE4166"/>
    <w:rsid w:val="00D636A2"/>
    <w:rsid w:val="00DA4A07"/>
    <w:rsid w:val="00E341B3"/>
    <w:rsid w:val="00F97407"/>
    <w:rsid w:val="00FF7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C31C"/>
  <w15:chartTrackingRefBased/>
  <w15:docId w15:val="{D6A70F59-1F3F-4C83-8609-E870AF20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F0"/>
    <w:pPr>
      <w:ind w:left="720"/>
      <w:contextualSpacing/>
    </w:pPr>
  </w:style>
  <w:style w:type="table" w:styleId="TableGrid">
    <w:name w:val="Table Grid"/>
    <w:basedOn w:val="TableNormal"/>
    <w:uiPriority w:val="39"/>
    <w:rsid w:val="00E3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Scott</dc:creator>
  <cp:keywords/>
  <dc:description/>
  <cp:lastModifiedBy>Claire O’Neill</cp:lastModifiedBy>
  <cp:revision>2</cp:revision>
  <dcterms:created xsi:type="dcterms:W3CDTF">2019-09-02T14:25:00Z</dcterms:created>
  <dcterms:modified xsi:type="dcterms:W3CDTF">2019-09-02T14:25:00Z</dcterms:modified>
</cp:coreProperties>
</file>